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C6AB" w14:textId="77777777" w:rsidR="005216C3" w:rsidRPr="005216C3" w:rsidRDefault="005216C3" w:rsidP="005216C3">
      <w:r w:rsidRPr="005216C3">
        <w:t>Jag vill att du i princip återanvänder samma programmeringsteknik som finns i quiz.html filen. Men jag vill ha hela det nya programmet i en ny index.html fil. </w:t>
      </w:r>
    </w:p>
    <w:p w14:paraId="4BB45048" w14:textId="77777777" w:rsidR="005216C3" w:rsidRPr="005216C3" w:rsidRDefault="005216C3" w:rsidP="005216C3">
      <w:r w:rsidRPr="005216C3">
        <w:t xml:space="preserve">Använd på samma sätt html, JavaScript och CSS för att skapa ett snyggt och lättnavigerat </w:t>
      </w:r>
      <w:proofErr w:type="spellStart"/>
      <w:r w:rsidRPr="005216C3">
        <w:t>quiz</w:t>
      </w:r>
      <w:proofErr w:type="spellEnd"/>
      <w:r w:rsidRPr="005216C3">
        <w:t xml:space="preserve">. Du skapar ett nytt </w:t>
      </w:r>
      <w:proofErr w:type="spellStart"/>
      <w:r w:rsidRPr="005216C3">
        <w:t>quiz</w:t>
      </w:r>
      <w:proofErr w:type="spellEnd"/>
      <w:r w:rsidRPr="005216C3">
        <w:t xml:space="preserve"> i en index.html fil, i en </w:t>
      </w:r>
      <w:hyperlink r:id="rId7" w:history="1">
        <w:r w:rsidRPr="005216C3">
          <w:rPr>
            <w:rStyle w:val="Hyperlnk"/>
          </w:rPr>
          <w:t>script.js</w:t>
        </w:r>
      </w:hyperlink>
      <w:r w:rsidRPr="005216C3">
        <w:t xml:space="preserve"> fil, samt i en styles.css fil</w:t>
      </w:r>
    </w:p>
    <w:p w14:paraId="5F78C2E8" w14:textId="77777777" w:rsidR="005216C3" w:rsidRPr="005216C3" w:rsidRDefault="005216C3" w:rsidP="005216C3">
      <w:r w:rsidRPr="005216C3">
        <w:t>Filerna quiz.html, script_quiz.js och styles_quiz.css, ska hela tiden vara oförändrad.</w:t>
      </w:r>
    </w:p>
    <w:p w14:paraId="36DA1593" w14:textId="77777777" w:rsidR="005216C3" w:rsidRPr="005216C3" w:rsidRDefault="005216C3" w:rsidP="005216C3">
      <w:r w:rsidRPr="005216C3">
        <w:t xml:space="preserve"> Jag vill att du byter bort fem frågor och svar som finns i den gamla filen och </w:t>
      </w:r>
      <w:proofErr w:type="gramStart"/>
      <w:r w:rsidRPr="005216C3">
        <w:t>istället</w:t>
      </w:r>
      <w:proofErr w:type="gramEnd"/>
      <w:r w:rsidRPr="005216C3">
        <w:t xml:space="preserve"> i index.html sätter in fem frågor. Ämnet presenteras på min blogg: </w:t>
      </w:r>
      <w:hyperlink r:id="rId8" w:history="1">
        <w:r w:rsidRPr="005216C3">
          <w:rPr>
            <w:rStyle w:val="Hyperlnk"/>
          </w:rPr>
          <w:t>https://controllerutangranser.wordpress.com/2025/11/20/arsbokslut-och-arsredovisning-en-guide/</w:t>
        </w:r>
      </w:hyperlink>
      <w:r w:rsidRPr="005216C3">
        <w:t>  - så jag vill att du läser igenom den texten först.</w:t>
      </w:r>
    </w:p>
    <w:p w14:paraId="677A7354" w14:textId="77777777" w:rsidR="005216C3" w:rsidRPr="005216C3" w:rsidRDefault="005216C3" w:rsidP="005216C3">
      <w:r w:rsidRPr="005216C3">
        <w:t>Förslag på fem frågor finns nedan (men jag vill att du analyserar frågorna, och om du finner det möjligt och önskvärt ska du göra frågorna än bättre, tydligare och roligare).</w:t>
      </w:r>
    </w:p>
    <w:p w14:paraId="5FA74FEE" w14:textId="77777777" w:rsidR="005216C3" w:rsidRPr="005216C3" w:rsidRDefault="005216C3" w:rsidP="005216C3"/>
    <w:p w14:paraId="30B24550" w14:textId="77777777" w:rsidR="005216C3" w:rsidRPr="005216C3" w:rsidRDefault="005216C3" w:rsidP="005216C3">
      <w:r w:rsidRPr="005216C3">
        <w:t xml:space="preserve">På samma sätt som i det gamla </w:t>
      </w:r>
      <w:proofErr w:type="spellStart"/>
      <w:r w:rsidRPr="005216C3">
        <w:t>quizet</w:t>
      </w:r>
      <w:proofErr w:type="spellEnd"/>
      <w:r w:rsidRPr="005216C3">
        <w:t xml:space="preserve"> vill jag att du inledningsvis har fem </w:t>
      </w:r>
      <w:proofErr w:type="spellStart"/>
      <w:r w:rsidRPr="005216C3">
        <w:t>slides</w:t>
      </w:r>
      <w:proofErr w:type="spellEnd"/>
      <w:r w:rsidRPr="005216C3">
        <w:t xml:space="preserve">, som berättar om det som </w:t>
      </w:r>
      <w:proofErr w:type="spellStart"/>
      <w:r w:rsidRPr="005216C3">
        <w:t>quizet</w:t>
      </w:r>
      <w:proofErr w:type="spellEnd"/>
      <w:r w:rsidRPr="005216C3">
        <w:t xml:space="preserve"> handlar om. Nedan ges förslag på sådana </w:t>
      </w:r>
      <w:proofErr w:type="spellStart"/>
      <w:r w:rsidRPr="005216C3">
        <w:t>slides</w:t>
      </w:r>
      <w:proofErr w:type="spellEnd"/>
      <w:r w:rsidRPr="005216C3">
        <w:t xml:space="preserve">, men jag vill att du tänker själv och anpassar </w:t>
      </w:r>
      <w:proofErr w:type="spellStart"/>
      <w:r w:rsidRPr="005216C3">
        <w:t>slides</w:t>
      </w:r>
      <w:proofErr w:type="spellEnd"/>
      <w:r w:rsidRPr="005216C3">
        <w:t xml:space="preserve"> och frågor så att de passar både på dator och mobil. </w:t>
      </w:r>
    </w:p>
    <w:p w14:paraId="4219DE76" w14:textId="77777777" w:rsidR="005216C3" w:rsidRPr="005216C3" w:rsidRDefault="005216C3" w:rsidP="005216C3">
      <w:r w:rsidRPr="005216C3">
        <w:t xml:space="preserve">Jag vill att du i stället för den bild som finns i quiz.html har bilderna: arsredovisning_2021.jpg och bilden </w:t>
      </w:r>
      <w:proofErr w:type="gramStart"/>
      <w:r w:rsidRPr="005216C3">
        <w:t>arsredovisning_2024.jpg .</w:t>
      </w:r>
      <w:proofErr w:type="gramEnd"/>
    </w:p>
    <w:p w14:paraId="75782AE2" w14:textId="77777777" w:rsidR="005216C3" w:rsidRPr="005216C3" w:rsidRDefault="005216C3" w:rsidP="005216C3">
      <w:r w:rsidRPr="005216C3">
        <w:br/>
        <w:t xml:space="preserve">Användaren ska kunna trycka på en knapp för att komma vidare till </w:t>
      </w:r>
      <w:proofErr w:type="spellStart"/>
      <w:r w:rsidRPr="005216C3">
        <w:t>quizet</w:t>
      </w:r>
      <w:proofErr w:type="spellEnd"/>
      <w:r w:rsidRPr="005216C3">
        <w:t>.</w:t>
      </w:r>
    </w:p>
    <w:p w14:paraId="1E120E06" w14:textId="77777777" w:rsidR="005216C3" w:rsidRPr="005216C3" w:rsidRDefault="005216C3" w:rsidP="005216C3">
      <w:r w:rsidRPr="005216C3">
        <w:br/>
        <w:t xml:space="preserve">Jag vill att du refererar till källor som nämns i underlaget, bland annat min blogg: </w:t>
      </w:r>
      <w:hyperlink r:id="rId9" w:history="1">
        <w:r w:rsidRPr="005216C3">
          <w:rPr>
            <w:rStyle w:val="Hyperlnk"/>
          </w:rPr>
          <w:t>https://controllerutangranser.wordpress.com/2025/11/20/arsbokslut-och-arsredovisning-en-guide/</w:t>
        </w:r>
      </w:hyperlink>
      <w:r w:rsidRPr="005216C3">
        <w:t> </w:t>
      </w:r>
    </w:p>
    <w:p w14:paraId="35B0C1A4" w14:textId="77777777" w:rsidR="005216C3" w:rsidRPr="005216C3" w:rsidRDefault="005216C3" w:rsidP="005216C3">
      <w:r w:rsidRPr="005216C3">
        <w:t> Referenser och källor ska anges med Harvardstil, dvs i Harvadformat. Se till att källorna i största möjliga mån är klickbara, dvs att man ska kunna klicka för att se källan.</w:t>
      </w:r>
    </w:p>
    <w:p w14:paraId="590172AA" w14:textId="77777777" w:rsidR="005216C3" w:rsidRPr="005216C3" w:rsidRDefault="005216C3" w:rsidP="005216C3">
      <w:r w:rsidRPr="005216C3">
        <w:br/>
      </w:r>
      <w:r w:rsidRPr="005216C3">
        <w:rPr>
          <w:b/>
          <w:bCs/>
        </w:rPr>
        <w:t>DE 5 SLIDES</w:t>
      </w:r>
    </w:p>
    <w:p w14:paraId="2798C58B" w14:textId="77777777" w:rsidR="005216C3" w:rsidRPr="005216C3" w:rsidRDefault="005216C3" w:rsidP="005216C3">
      <w:pPr>
        <w:rPr>
          <w:b/>
          <w:bCs/>
        </w:rPr>
      </w:pPr>
      <w:r w:rsidRPr="005216C3">
        <w:rPr>
          <w:b/>
          <w:bCs/>
        </w:rPr>
        <w:t>SLIDE 1: ÅRSBOKSLUT VS ÅRSREDOVISNING - VAD ÄR SKILLNADEN?</w:t>
      </w:r>
    </w:p>
    <w:p w14:paraId="2ADF1A8C" w14:textId="77777777" w:rsidR="005216C3" w:rsidRPr="005216C3" w:rsidRDefault="005216C3" w:rsidP="005216C3">
      <w:r w:rsidRPr="005216C3">
        <w:rPr>
          <w:b/>
          <w:bCs/>
        </w:rPr>
        <w:t>ÅRSBOKSLUT = Stänga kassan</w:t>
      </w:r>
    </w:p>
    <w:p w14:paraId="4C0A376A" w14:textId="77777777" w:rsidR="005216C3" w:rsidRPr="005216C3" w:rsidRDefault="005216C3" w:rsidP="005216C3">
      <w:pPr>
        <w:numPr>
          <w:ilvl w:val="0"/>
          <w:numId w:val="1"/>
        </w:numPr>
      </w:pPr>
      <w:r w:rsidRPr="005216C3">
        <w:t>Teknisk process där bokföringen avslutas</w:t>
      </w:r>
    </w:p>
    <w:p w14:paraId="3EFCAD15" w14:textId="77777777" w:rsidR="005216C3" w:rsidRPr="005216C3" w:rsidRDefault="005216C3" w:rsidP="005216C3">
      <w:pPr>
        <w:numPr>
          <w:ilvl w:val="0"/>
          <w:numId w:val="1"/>
        </w:numPr>
      </w:pPr>
      <w:r w:rsidRPr="005216C3">
        <w:t>Alla siffror "låses" för året</w:t>
      </w:r>
    </w:p>
    <w:p w14:paraId="7E88D4B8" w14:textId="77777777" w:rsidR="005216C3" w:rsidRPr="005216C3" w:rsidRDefault="005216C3" w:rsidP="005216C3">
      <w:pPr>
        <w:numPr>
          <w:ilvl w:val="0"/>
          <w:numId w:val="1"/>
        </w:numPr>
      </w:pPr>
      <w:r w:rsidRPr="005216C3">
        <w:lastRenderedPageBreak/>
        <w:t>Fokus: Att alla transaktioner är rätt bokförda</w:t>
      </w:r>
    </w:p>
    <w:p w14:paraId="62558BBB" w14:textId="77777777" w:rsidR="005216C3" w:rsidRPr="005216C3" w:rsidRDefault="005216C3" w:rsidP="005216C3">
      <w:pPr>
        <w:numPr>
          <w:ilvl w:val="0"/>
          <w:numId w:val="1"/>
        </w:numPr>
      </w:pPr>
      <w:r w:rsidRPr="005216C3">
        <w:t xml:space="preserve">Tidpunkt: </w:t>
      </w:r>
      <w:proofErr w:type="gramStart"/>
      <w:r w:rsidRPr="005216C3">
        <w:t>Januari</w:t>
      </w:r>
      <w:proofErr w:type="gramEnd"/>
      <w:r w:rsidRPr="005216C3">
        <w:t xml:space="preserve"> (stängs 19 januari i Simrishamn)</w:t>
      </w:r>
    </w:p>
    <w:p w14:paraId="06DE6C90" w14:textId="77777777" w:rsidR="005216C3" w:rsidRPr="005216C3" w:rsidRDefault="005216C3" w:rsidP="005216C3">
      <w:r w:rsidRPr="005216C3">
        <w:rPr>
          <w:b/>
          <w:bCs/>
        </w:rPr>
        <w:t>ÅRSREDOVISNING = Berätta historien</w:t>
      </w:r>
    </w:p>
    <w:p w14:paraId="1DF78BCF" w14:textId="77777777" w:rsidR="005216C3" w:rsidRPr="005216C3" w:rsidRDefault="005216C3" w:rsidP="005216C3">
      <w:pPr>
        <w:numPr>
          <w:ilvl w:val="0"/>
          <w:numId w:val="2"/>
        </w:numPr>
      </w:pPr>
      <w:r w:rsidRPr="005216C3">
        <w:t>Formellt dokument som presenterar resultatet</w:t>
      </w:r>
    </w:p>
    <w:p w14:paraId="3CBB4038" w14:textId="77777777" w:rsidR="005216C3" w:rsidRPr="005216C3" w:rsidRDefault="005216C3" w:rsidP="005216C3">
      <w:pPr>
        <w:numPr>
          <w:ilvl w:val="0"/>
          <w:numId w:val="2"/>
        </w:numPr>
      </w:pPr>
      <w:r w:rsidRPr="005216C3">
        <w:t>Innehåller verksamhetsberättelser och målanalyser</w:t>
      </w:r>
    </w:p>
    <w:p w14:paraId="769B6AC6" w14:textId="77777777" w:rsidR="005216C3" w:rsidRPr="005216C3" w:rsidRDefault="005216C3" w:rsidP="005216C3">
      <w:pPr>
        <w:numPr>
          <w:ilvl w:val="0"/>
          <w:numId w:val="2"/>
        </w:numPr>
      </w:pPr>
      <w:r w:rsidRPr="005216C3">
        <w:t>Fokus: Varför blev det som det blev?</w:t>
      </w:r>
    </w:p>
    <w:p w14:paraId="435C243E" w14:textId="77777777" w:rsidR="005216C3" w:rsidRPr="005216C3" w:rsidRDefault="005216C3" w:rsidP="005216C3">
      <w:pPr>
        <w:numPr>
          <w:ilvl w:val="0"/>
          <w:numId w:val="2"/>
        </w:numPr>
      </w:pPr>
      <w:r w:rsidRPr="005216C3">
        <w:t xml:space="preserve">Tidpunkt: </w:t>
      </w:r>
      <w:proofErr w:type="gramStart"/>
      <w:r w:rsidRPr="005216C3">
        <w:t>Februari</w:t>
      </w:r>
      <w:proofErr w:type="gramEnd"/>
      <w:r w:rsidRPr="005216C3">
        <w:t>-april (fullmäktige beslutar i april)</w:t>
      </w:r>
    </w:p>
    <w:p w14:paraId="40E7312B" w14:textId="77777777" w:rsidR="005216C3" w:rsidRPr="005216C3" w:rsidRDefault="005216C3" w:rsidP="005216C3">
      <w:r w:rsidRPr="005216C3">
        <w:rPr>
          <w:b/>
          <w:bCs/>
        </w:rPr>
        <w:t>ENKELT SAGT:</w:t>
      </w:r>
      <w:r w:rsidRPr="005216C3">
        <w:t xml:space="preserve"> Årsbokslut = "Vi gick plus 2 miljoner" Årsredovisning = "Vi gick plus 2 miljoner för att vi gjorde X, Y och Z, och nästa år planerar vi..."</w:t>
      </w:r>
    </w:p>
    <w:p w14:paraId="005625E0" w14:textId="77777777" w:rsidR="005216C3" w:rsidRPr="005216C3" w:rsidRDefault="005216C3" w:rsidP="005216C3">
      <w:r w:rsidRPr="005216C3">
        <w:rPr>
          <w:b/>
          <w:bCs/>
        </w:rPr>
        <w:t>Källor:</w:t>
      </w:r>
      <w:r w:rsidRPr="005216C3">
        <w:t xml:space="preserve"> Lagen om kommunal bokföring och redovisning (2018:597); Simrishamns kommun (2025a, 2025b)</w:t>
      </w:r>
    </w:p>
    <w:p w14:paraId="03F7C165" w14:textId="77777777" w:rsidR="005216C3" w:rsidRPr="005216C3" w:rsidRDefault="005216C3" w:rsidP="005216C3">
      <w:r w:rsidRPr="005216C3">
        <w:pict w14:anchorId="64072BEF">
          <v:rect id="_x0000_i1079" style="width:0;height:1.5pt" o:hralign="center" o:hrstd="t" o:hr="t" fillcolor="#a0a0a0" stroked="f"/>
        </w:pict>
      </w:r>
    </w:p>
    <w:p w14:paraId="52C2E9F4" w14:textId="77777777" w:rsidR="005216C3" w:rsidRPr="005216C3" w:rsidRDefault="005216C3" w:rsidP="005216C3">
      <w:pPr>
        <w:rPr>
          <w:b/>
          <w:bCs/>
        </w:rPr>
      </w:pPr>
      <w:r w:rsidRPr="005216C3">
        <w:rPr>
          <w:b/>
          <w:bCs/>
        </w:rPr>
        <w:t>SLIDE 2: DE HELIGA DATUMEN - MISSA INTE DESSA!</w:t>
      </w:r>
    </w:p>
    <w:p w14:paraId="1A960893" w14:textId="77777777" w:rsidR="005216C3" w:rsidRPr="005216C3" w:rsidRDefault="005216C3" w:rsidP="005216C3">
      <w:r w:rsidRPr="005216C3">
        <w:rPr>
          <w:b/>
          <w:bCs/>
        </w:rPr>
        <w:t>9 JANUARI - Fakturadödlinje</w:t>
      </w:r>
    </w:p>
    <w:p w14:paraId="08D3B550" w14:textId="77777777" w:rsidR="005216C3" w:rsidRPr="005216C3" w:rsidRDefault="005216C3" w:rsidP="005216C3">
      <w:pPr>
        <w:numPr>
          <w:ilvl w:val="0"/>
          <w:numId w:val="3"/>
        </w:numPr>
      </w:pPr>
      <w:r w:rsidRPr="005216C3">
        <w:t>Sista dagen att fakturera internt och externt</w:t>
      </w:r>
    </w:p>
    <w:p w14:paraId="3CDF8399" w14:textId="77777777" w:rsidR="005216C3" w:rsidRPr="005216C3" w:rsidRDefault="005216C3" w:rsidP="005216C3">
      <w:pPr>
        <w:numPr>
          <w:ilvl w:val="0"/>
          <w:numId w:val="3"/>
        </w:numPr>
      </w:pPr>
      <w:r w:rsidRPr="005216C3">
        <w:t>MEN: Fakturera gärna tidigare!</w:t>
      </w:r>
    </w:p>
    <w:p w14:paraId="65C84DA3" w14:textId="77777777" w:rsidR="005216C3" w:rsidRPr="005216C3" w:rsidRDefault="005216C3" w:rsidP="005216C3">
      <w:pPr>
        <w:numPr>
          <w:ilvl w:val="0"/>
          <w:numId w:val="3"/>
        </w:numPr>
      </w:pPr>
      <w:r w:rsidRPr="005216C3">
        <w:t>Missar du detta? Intäkten hamnar i fel år</w:t>
      </w:r>
    </w:p>
    <w:p w14:paraId="505743E0" w14:textId="77777777" w:rsidR="005216C3" w:rsidRPr="005216C3" w:rsidRDefault="005216C3" w:rsidP="005216C3">
      <w:r w:rsidRPr="005216C3">
        <w:rPr>
          <w:b/>
          <w:bCs/>
        </w:rPr>
        <w:t>14 JANUARI - Betalnings- och attesteringsdödlinje</w:t>
      </w:r>
    </w:p>
    <w:p w14:paraId="3ED3C42A" w14:textId="77777777" w:rsidR="005216C3" w:rsidRPr="005216C3" w:rsidRDefault="005216C3" w:rsidP="005216C3">
      <w:pPr>
        <w:numPr>
          <w:ilvl w:val="0"/>
          <w:numId w:val="4"/>
        </w:numPr>
      </w:pPr>
      <w:r w:rsidRPr="005216C3">
        <w:t>Alla fakturor måste vara betalda/attesterade</w:t>
      </w:r>
    </w:p>
    <w:p w14:paraId="5D19464A" w14:textId="77777777" w:rsidR="005216C3" w:rsidRPr="005216C3" w:rsidRDefault="005216C3" w:rsidP="005216C3">
      <w:pPr>
        <w:numPr>
          <w:ilvl w:val="0"/>
          <w:numId w:val="4"/>
        </w:numPr>
      </w:pPr>
      <w:r w:rsidRPr="005216C3">
        <w:t>Bokföringen stängs för alla utom ekonomerna</w:t>
      </w:r>
    </w:p>
    <w:p w14:paraId="2DAA6637" w14:textId="77777777" w:rsidR="005216C3" w:rsidRPr="005216C3" w:rsidRDefault="005216C3" w:rsidP="005216C3">
      <w:pPr>
        <w:numPr>
          <w:ilvl w:val="0"/>
          <w:numId w:val="4"/>
        </w:numPr>
      </w:pPr>
      <w:r w:rsidRPr="005216C3">
        <w:t>Även fakturor med senare förfallodag!</w:t>
      </w:r>
    </w:p>
    <w:p w14:paraId="7D2023F1" w14:textId="77777777" w:rsidR="005216C3" w:rsidRPr="005216C3" w:rsidRDefault="005216C3" w:rsidP="005216C3">
      <w:r w:rsidRPr="005216C3">
        <w:rPr>
          <w:b/>
          <w:bCs/>
        </w:rPr>
        <w:t>19 JANUARI - Total stängning</w:t>
      </w:r>
    </w:p>
    <w:p w14:paraId="550FDE31" w14:textId="77777777" w:rsidR="005216C3" w:rsidRPr="005216C3" w:rsidRDefault="005216C3" w:rsidP="005216C3">
      <w:pPr>
        <w:numPr>
          <w:ilvl w:val="0"/>
          <w:numId w:val="5"/>
        </w:numPr>
      </w:pPr>
      <w:r w:rsidRPr="005216C3">
        <w:t>Bokföringen för 2025 stängs helt</w:t>
      </w:r>
    </w:p>
    <w:p w14:paraId="5CCBF190" w14:textId="77777777" w:rsidR="005216C3" w:rsidRPr="005216C3" w:rsidRDefault="005216C3" w:rsidP="005216C3">
      <w:pPr>
        <w:numPr>
          <w:ilvl w:val="0"/>
          <w:numId w:val="5"/>
        </w:numPr>
      </w:pPr>
      <w:r w:rsidRPr="005216C3">
        <w:t>Balanskonton ska vara avstämda</w:t>
      </w:r>
    </w:p>
    <w:p w14:paraId="16FF1382" w14:textId="77777777" w:rsidR="005216C3" w:rsidRPr="005216C3" w:rsidRDefault="005216C3" w:rsidP="005216C3">
      <w:pPr>
        <w:numPr>
          <w:ilvl w:val="0"/>
          <w:numId w:val="5"/>
        </w:numPr>
      </w:pPr>
      <w:r w:rsidRPr="005216C3">
        <w:t>Endast centrala justeringar efter detta</w:t>
      </w:r>
    </w:p>
    <w:p w14:paraId="529C0ECF" w14:textId="77777777" w:rsidR="005216C3" w:rsidRPr="005216C3" w:rsidRDefault="005216C3" w:rsidP="005216C3">
      <w:r w:rsidRPr="005216C3">
        <w:rPr>
          <w:b/>
          <w:bCs/>
        </w:rPr>
        <w:t>6 FEBRUARI - Årsredovisningens hjärta</w:t>
      </w:r>
    </w:p>
    <w:p w14:paraId="47F0F7F6" w14:textId="77777777" w:rsidR="005216C3" w:rsidRPr="005216C3" w:rsidRDefault="005216C3" w:rsidP="005216C3">
      <w:pPr>
        <w:numPr>
          <w:ilvl w:val="0"/>
          <w:numId w:val="6"/>
        </w:numPr>
      </w:pPr>
      <w:r w:rsidRPr="005216C3">
        <w:t>Verksamhetsberättelser klara</w:t>
      </w:r>
    </w:p>
    <w:p w14:paraId="02656D44" w14:textId="77777777" w:rsidR="005216C3" w:rsidRPr="005216C3" w:rsidRDefault="005216C3" w:rsidP="005216C3">
      <w:pPr>
        <w:numPr>
          <w:ilvl w:val="0"/>
          <w:numId w:val="6"/>
        </w:numPr>
      </w:pPr>
      <w:r w:rsidRPr="005216C3">
        <w:t>Måluppföljning gjord</w:t>
      </w:r>
    </w:p>
    <w:p w14:paraId="081D7577" w14:textId="77777777" w:rsidR="005216C3" w:rsidRPr="005216C3" w:rsidRDefault="005216C3" w:rsidP="005216C3">
      <w:pPr>
        <w:numPr>
          <w:ilvl w:val="0"/>
          <w:numId w:val="6"/>
        </w:numPr>
      </w:pPr>
      <w:r w:rsidRPr="005216C3">
        <w:t>Investeringsredovisning rapporterad</w:t>
      </w:r>
    </w:p>
    <w:p w14:paraId="6D300CB4" w14:textId="77777777" w:rsidR="005216C3" w:rsidRPr="005216C3" w:rsidRDefault="005216C3" w:rsidP="005216C3">
      <w:r w:rsidRPr="005216C3">
        <w:rPr>
          <w:b/>
          <w:bCs/>
        </w:rPr>
        <w:lastRenderedPageBreak/>
        <w:t>Källor:</w:t>
      </w:r>
      <w:r w:rsidRPr="005216C3">
        <w:t xml:space="preserve"> Simrishamns kommun (2025a, s. 1); Simrishamns kommun (2025b, s. </w:t>
      </w:r>
      <w:proofErr w:type="gramStart"/>
      <w:r w:rsidRPr="005216C3">
        <w:t>1-2</w:t>
      </w:r>
      <w:proofErr w:type="gramEnd"/>
      <w:r w:rsidRPr="005216C3">
        <w:t>)</w:t>
      </w:r>
    </w:p>
    <w:p w14:paraId="6764483F" w14:textId="77777777" w:rsidR="005216C3" w:rsidRPr="005216C3" w:rsidRDefault="005216C3" w:rsidP="005216C3">
      <w:r w:rsidRPr="005216C3">
        <w:pict w14:anchorId="022D63BE">
          <v:rect id="_x0000_i1080" style="width:0;height:1.5pt" o:hralign="center" o:hrstd="t" o:hr="t" fillcolor="#a0a0a0" stroked="f"/>
        </w:pict>
      </w:r>
    </w:p>
    <w:p w14:paraId="0D3474FA" w14:textId="77777777" w:rsidR="005216C3" w:rsidRPr="005216C3" w:rsidRDefault="005216C3" w:rsidP="005216C3">
      <w:pPr>
        <w:rPr>
          <w:b/>
          <w:bCs/>
        </w:rPr>
      </w:pPr>
      <w:r w:rsidRPr="005216C3">
        <w:rPr>
          <w:b/>
          <w:bCs/>
        </w:rPr>
        <w:t>SLIDE 3: PERIODISERING - VARFÖR EKONOMER BRYR SIG (OCH VARFÖR DU OCKSÅ BORDE!)</w:t>
      </w:r>
    </w:p>
    <w:p w14:paraId="3078575D" w14:textId="77777777" w:rsidR="005216C3" w:rsidRPr="005216C3" w:rsidRDefault="005216C3" w:rsidP="005216C3">
      <w:r w:rsidRPr="005216C3">
        <w:rPr>
          <w:b/>
          <w:bCs/>
        </w:rPr>
        <w:t>VAD ÄR PERIODISERING?</w:t>
      </w:r>
      <w:r w:rsidRPr="005216C3">
        <w:t xml:space="preserve"> Kostnader och intäkter ska hamna i rätt tidsperiod - när affärshändelsen äger rum, inte när betalning sker.</w:t>
      </w:r>
    </w:p>
    <w:p w14:paraId="13BC5BA3" w14:textId="77777777" w:rsidR="005216C3" w:rsidRPr="005216C3" w:rsidRDefault="005216C3" w:rsidP="005216C3">
      <w:r w:rsidRPr="005216C3">
        <w:rPr>
          <w:b/>
          <w:bCs/>
        </w:rPr>
        <w:t>EXEMPEL 1: Försäkringen som täcker nästa år</w:t>
      </w:r>
    </w:p>
    <w:p w14:paraId="3C142F51" w14:textId="77777777" w:rsidR="005216C3" w:rsidRPr="005216C3" w:rsidRDefault="005216C3" w:rsidP="005216C3">
      <w:pPr>
        <w:numPr>
          <w:ilvl w:val="0"/>
          <w:numId w:val="7"/>
        </w:numPr>
      </w:pPr>
      <w:r w:rsidRPr="005216C3">
        <w:t>Faktura på 120 000 kr kommer december 2025</w:t>
      </w:r>
    </w:p>
    <w:p w14:paraId="6D680B9E" w14:textId="77777777" w:rsidR="005216C3" w:rsidRPr="005216C3" w:rsidRDefault="005216C3" w:rsidP="005216C3">
      <w:pPr>
        <w:numPr>
          <w:ilvl w:val="0"/>
          <w:numId w:val="7"/>
        </w:numPr>
      </w:pPr>
      <w:r w:rsidRPr="005216C3">
        <w:t>Men den täcker januari-december 2026</w:t>
      </w:r>
    </w:p>
    <w:p w14:paraId="4B929A65" w14:textId="77777777" w:rsidR="005216C3" w:rsidRPr="005216C3" w:rsidRDefault="005216C3" w:rsidP="005216C3">
      <w:pPr>
        <w:numPr>
          <w:ilvl w:val="0"/>
          <w:numId w:val="7"/>
        </w:numPr>
      </w:pPr>
      <w:r w:rsidRPr="005216C3">
        <w:t>Måste periodiseras till 2026!</w:t>
      </w:r>
    </w:p>
    <w:p w14:paraId="5239E10B" w14:textId="77777777" w:rsidR="005216C3" w:rsidRPr="005216C3" w:rsidRDefault="005216C3" w:rsidP="005216C3">
      <w:r w:rsidRPr="005216C3">
        <w:rPr>
          <w:b/>
          <w:bCs/>
        </w:rPr>
        <w:t>EXEMPEL 2: Tjänsten som utfördes men inte fakturerades</w:t>
      </w:r>
    </w:p>
    <w:p w14:paraId="117B405C" w14:textId="77777777" w:rsidR="005216C3" w:rsidRPr="005216C3" w:rsidRDefault="005216C3" w:rsidP="005216C3">
      <w:pPr>
        <w:numPr>
          <w:ilvl w:val="0"/>
          <w:numId w:val="8"/>
        </w:numPr>
      </w:pPr>
      <w:r w:rsidRPr="005216C3">
        <w:t>Utredning gjordes i december 2025</w:t>
      </w:r>
    </w:p>
    <w:p w14:paraId="4060C956" w14:textId="77777777" w:rsidR="005216C3" w:rsidRPr="005216C3" w:rsidRDefault="005216C3" w:rsidP="005216C3">
      <w:pPr>
        <w:numPr>
          <w:ilvl w:val="0"/>
          <w:numId w:val="8"/>
        </w:numPr>
      </w:pPr>
      <w:r w:rsidRPr="005216C3">
        <w:t>Fakturan skickades i januari 2026</w:t>
      </w:r>
    </w:p>
    <w:p w14:paraId="5C18BFC2" w14:textId="77777777" w:rsidR="005216C3" w:rsidRPr="005216C3" w:rsidRDefault="005216C3" w:rsidP="005216C3">
      <w:pPr>
        <w:numPr>
          <w:ilvl w:val="0"/>
          <w:numId w:val="8"/>
        </w:numPr>
      </w:pPr>
      <w:r w:rsidRPr="005216C3">
        <w:t>Måste ha avvikande bokföringsdatum för 2025</w:t>
      </w:r>
    </w:p>
    <w:p w14:paraId="3C81554F" w14:textId="77777777" w:rsidR="005216C3" w:rsidRPr="005216C3" w:rsidRDefault="005216C3" w:rsidP="005216C3">
      <w:r w:rsidRPr="005216C3">
        <w:rPr>
          <w:b/>
          <w:bCs/>
        </w:rPr>
        <w:t>PRAKTISK REGEL I SIMRISHAMN:</w:t>
      </w:r>
      <w:r w:rsidRPr="005216C3">
        <w:t xml:space="preserve"> Poster under 10 000 kr behöver inte periodiseras (väsentlighetsprincipen)</w:t>
      </w:r>
    </w:p>
    <w:p w14:paraId="48B29DC0" w14:textId="77777777" w:rsidR="005216C3" w:rsidRPr="005216C3" w:rsidRDefault="005216C3" w:rsidP="005216C3">
      <w:r w:rsidRPr="005216C3">
        <w:rPr>
          <w:b/>
          <w:bCs/>
        </w:rPr>
        <w:t>VARFÖR DETTA SPELAR ROLL:</w:t>
      </w:r>
      <w:r w:rsidRPr="005216C3">
        <w:t xml:space="preserve"> Fel periodisering = Fel budgetuppföljning = Fel beslut för nästa år!</w:t>
      </w:r>
    </w:p>
    <w:p w14:paraId="075AB7BA" w14:textId="77777777" w:rsidR="005216C3" w:rsidRPr="005216C3" w:rsidRDefault="005216C3" w:rsidP="005216C3">
      <w:r w:rsidRPr="005216C3">
        <w:rPr>
          <w:b/>
          <w:bCs/>
        </w:rPr>
        <w:t>Källor:</w:t>
      </w:r>
      <w:r w:rsidRPr="005216C3">
        <w:t xml:space="preserve"> Simrishamns kommun (2025a, s. </w:t>
      </w:r>
      <w:proofErr w:type="gramStart"/>
      <w:r w:rsidRPr="005216C3">
        <w:t>2-3</w:t>
      </w:r>
      <w:proofErr w:type="gramEnd"/>
      <w:r w:rsidRPr="005216C3">
        <w:t>); RKR (2021)</w:t>
      </w:r>
    </w:p>
    <w:p w14:paraId="3E472067" w14:textId="77777777" w:rsidR="005216C3" w:rsidRPr="005216C3" w:rsidRDefault="005216C3" w:rsidP="005216C3">
      <w:r w:rsidRPr="005216C3">
        <w:pict w14:anchorId="2258236D">
          <v:rect id="_x0000_i1081" style="width:0;height:1.5pt" o:hralign="center" o:hrstd="t" o:hr="t" fillcolor="#a0a0a0" stroked="f"/>
        </w:pict>
      </w:r>
    </w:p>
    <w:p w14:paraId="49B2F459" w14:textId="77777777" w:rsidR="005216C3" w:rsidRPr="005216C3" w:rsidRDefault="005216C3" w:rsidP="005216C3">
      <w:pPr>
        <w:rPr>
          <w:b/>
          <w:bCs/>
        </w:rPr>
      </w:pPr>
      <w:r w:rsidRPr="005216C3">
        <w:rPr>
          <w:b/>
          <w:bCs/>
        </w:rPr>
        <w:t>SLIDE 4: DIN VERKSAMHETSBERÄTTELSE - SEX RUBRIKER SOM BERÄTTAR ER HISTORIA</w:t>
      </w:r>
    </w:p>
    <w:p w14:paraId="7154C781" w14:textId="77777777" w:rsidR="005216C3" w:rsidRPr="005216C3" w:rsidRDefault="005216C3" w:rsidP="005216C3">
      <w:r w:rsidRPr="005216C3">
        <w:rPr>
          <w:b/>
          <w:bCs/>
        </w:rPr>
        <w:t>1. UPPDRAG</w:t>
      </w:r>
      <w:r w:rsidRPr="005216C3">
        <w:t xml:space="preserve"> Kort om vad ni ansvarar för (i punktform)</w:t>
      </w:r>
    </w:p>
    <w:p w14:paraId="5C76A383" w14:textId="77777777" w:rsidR="005216C3" w:rsidRPr="005216C3" w:rsidRDefault="005216C3" w:rsidP="005216C3">
      <w:r w:rsidRPr="005216C3">
        <w:rPr>
          <w:b/>
          <w:bCs/>
        </w:rPr>
        <w:t>2. HÄNDELSER AV VÄSENTLIG BETYDELSE</w:t>
      </w:r>
      <w:r w:rsidRPr="005216C3">
        <w:t xml:space="preserve"> Cirka 5 viktiga händelser under året - det viktigaste först!</w:t>
      </w:r>
    </w:p>
    <w:p w14:paraId="4E6BB7F9" w14:textId="77777777" w:rsidR="005216C3" w:rsidRPr="005216C3" w:rsidRDefault="005216C3" w:rsidP="005216C3">
      <w:r w:rsidRPr="005216C3">
        <w:rPr>
          <w:b/>
          <w:bCs/>
        </w:rPr>
        <w:t>3. VERKSAMHETSUPPFÖLJNING</w:t>
      </w:r>
      <w:r w:rsidRPr="005216C3">
        <w:t xml:space="preserve"> Vad har ni gjort? Hur följs verksamheten upp?</w:t>
      </w:r>
    </w:p>
    <w:p w14:paraId="157DAE11" w14:textId="77777777" w:rsidR="005216C3" w:rsidRPr="005216C3" w:rsidRDefault="005216C3" w:rsidP="005216C3">
      <w:pPr>
        <w:numPr>
          <w:ilvl w:val="0"/>
          <w:numId w:val="9"/>
        </w:numPr>
      </w:pPr>
      <w:r w:rsidRPr="005216C3">
        <w:t>Uppföljning av privata utförare</w:t>
      </w:r>
    </w:p>
    <w:p w14:paraId="118B7727" w14:textId="77777777" w:rsidR="005216C3" w:rsidRPr="005216C3" w:rsidRDefault="005216C3" w:rsidP="005216C3">
      <w:pPr>
        <w:numPr>
          <w:ilvl w:val="0"/>
          <w:numId w:val="9"/>
        </w:numPr>
      </w:pPr>
      <w:r w:rsidRPr="005216C3">
        <w:t>Uppföljning av intern kontroll</w:t>
      </w:r>
    </w:p>
    <w:p w14:paraId="2E66D6C1" w14:textId="77777777" w:rsidR="005216C3" w:rsidRPr="005216C3" w:rsidRDefault="005216C3" w:rsidP="005216C3">
      <w:r w:rsidRPr="005216C3">
        <w:rPr>
          <w:b/>
          <w:bCs/>
        </w:rPr>
        <w:t>4. MÅLUPPFÖLJNING</w:t>
      </w:r>
      <w:r w:rsidRPr="005216C3">
        <w:t xml:space="preserve"> Nådde ni målen? Varför/varför inte? "Det ska vara tydligt för läsaren utan att veta vad indikatorerna är"</w:t>
      </w:r>
    </w:p>
    <w:p w14:paraId="3A497DCF" w14:textId="77777777" w:rsidR="005216C3" w:rsidRPr="005216C3" w:rsidRDefault="005216C3" w:rsidP="005216C3">
      <w:r w:rsidRPr="005216C3">
        <w:rPr>
          <w:b/>
          <w:bCs/>
        </w:rPr>
        <w:lastRenderedPageBreak/>
        <w:t>5. EKONOMI</w:t>
      </w:r>
      <w:r w:rsidRPr="005216C3">
        <w:t xml:space="preserve"> Över-/underskott i mnkr, fördelat på verksamheter Analys: VARFÖR blev det så?</w:t>
      </w:r>
    </w:p>
    <w:p w14:paraId="306C43EB" w14:textId="77777777" w:rsidR="005216C3" w:rsidRPr="005216C3" w:rsidRDefault="005216C3" w:rsidP="005216C3">
      <w:r w:rsidRPr="005216C3">
        <w:rPr>
          <w:b/>
          <w:bCs/>
        </w:rPr>
        <w:t>6. FRAMTID</w:t>
      </w:r>
      <w:r w:rsidRPr="005216C3">
        <w:t xml:space="preserve"> Hur ser framtiden ut för er verksamhet?</w:t>
      </w:r>
    </w:p>
    <w:p w14:paraId="4476606B" w14:textId="77777777" w:rsidR="005216C3" w:rsidRPr="005216C3" w:rsidRDefault="005216C3" w:rsidP="005216C3">
      <w:r w:rsidRPr="005216C3">
        <w:rPr>
          <w:b/>
          <w:bCs/>
        </w:rPr>
        <w:t>VIKTIGT:</w:t>
      </w:r>
      <w:r w:rsidRPr="005216C3">
        <w:t xml:space="preserve"> "Skriv kort och kärnfullt. Läsaren ska orka läsa texten"</w:t>
      </w:r>
    </w:p>
    <w:p w14:paraId="0C5DBEBE" w14:textId="77777777" w:rsidR="005216C3" w:rsidRPr="005216C3" w:rsidRDefault="005216C3" w:rsidP="005216C3">
      <w:r w:rsidRPr="005216C3">
        <w:rPr>
          <w:b/>
          <w:bCs/>
        </w:rPr>
        <w:t>Källor:</w:t>
      </w:r>
      <w:r w:rsidRPr="005216C3">
        <w:t xml:space="preserve"> Simrishamns kommun (2025b, s. </w:t>
      </w:r>
      <w:proofErr w:type="gramStart"/>
      <w:r w:rsidRPr="005216C3">
        <w:t>2-6</w:t>
      </w:r>
      <w:proofErr w:type="gramEnd"/>
      <w:r w:rsidRPr="005216C3">
        <w:t>)</w:t>
      </w:r>
    </w:p>
    <w:p w14:paraId="036B38A6" w14:textId="77777777" w:rsidR="005216C3" w:rsidRPr="005216C3" w:rsidRDefault="005216C3" w:rsidP="005216C3">
      <w:r w:rsidRPr="005216C3">
        <w:pict w14:anchorId="2A53D74E">
          <v:rect id="_x0000_i1082" style="width:0;height:1.5pt" o:hralign="center" o:hrstd="t" o:hr="t" fillcolor="#a0a0a0" stroked="f"/>
        </w:pict>
      </w:r>
    </w:p>
    <w:p w14:paraId="4368DF91" w14:textId="77777777" w:rsidR="005216C3" w:rsidRPr="005216C3" w:rsidRDefault="005216C3" w:rsidP="005216C3">
      <w:pPr>
        <w:rPr>
          <w:b/>
          <w:bCs/>
        </w:rPr>
      </w:pPr>
      <w:r w:rsidRPr="005216C3">
        <w:rPr>
          <w:b/>
          <w:bCs/>
        </w:rPr>
        <w:t>SLIDE 5: ALLA GÖR SAMMA SAK - JÄMFÖRELSE MED ANDRA KOMMUNER</w:t>
      </w:r>
    </w:p>
    <w:p w14:paraId="29559E69" w14:textId="77777777" w:rsidR="005216C3" w:rsidRPr="005216C3" w:rsidRDefault="005216C3" w:rsidP="005216C3">
      <w:r w:rsidRPr="005216C3">
        <w:rPr>
          <w:b/>
          <w:bCs/>
        </w:rPr>
        <w:t>GEMENSAMT FÖR ALLA SVENSKA KOMMUNER:</w:t>
      </w:r>
    </w:p>
    <w:p w14:paraId="54AAE8BA" w14:textId="77777777" w:rsidR="005216C3" w:rsidRPr="005216C3" w:rsidRDefault="005216C3" w:rsidP="005216C3">
      <w:r w:rsidRPr="005216C3">
        <w:rPr>
          <w:b/>
          <w:bCs/>
        </w:rPr>
        <w:t>Samma regelverk:</w:t>
      </w:r>
    </w:p>
    <w:p w14:paraId="3BAF0575" w14:textId="77777777" w:rsidR="005216C3" w:rsidRPr="005216C3" w:rsidRDefault="005216C3" w:rsidP="005216C3">
      <w:pPr>
        <w:numPr>
          <w:ilvl w:val="0"/>
          <w:numId w:val="10"/>
        </w:numPr>
      </w:pPr>
      <w:r w:rsidRPr="005216C3">
        <w:t>Lag om kommunal bokföring och redovisning (2018:597)</w:t>
      </w:r>
    </w:p>
    <w:p w14:paraId="447123D5" w14:textId="77777777" w:rsidR="005216C3" w:rsidRPr="005216C3" w:rsidRDefault="005216C3" w:rsidP="005216C3">
      <w:pPr>
        <w:numPr>
          <w:ilvl w:val="0"/>
          <w:numId w:val="10"/>
        </w:numPr>
      </w:pPr>
      <w:proofErr w:type="spellStart"/>
      <w:r w:rsidRPr="005216C3">
        <w:t>RKR:s</w:t>
      </w:r>
      <w:proofErr w:type="spellEnd"/>
      <w:r w:rsidRPr="005216C3">
        <w:t xml:space="preserve"> rekommendationer</w:t>
      </w:r>
    </w:p>
    <w:p w14:paraId="43788369" w14:textId="77777777" w:rsidR="005216C3" w:rsidRPr="005216C3" w:rsidRDefault="005216C3" w:rsidP="005216C3">
      <w:pPr>
        <w:numPr>
          <w:ilvl w:val="0"/>
          <w:numId w:val="10"/>
        </w:numPr>
      </w:pPr>
      <w:r w:rsidRPr="005216C3">
        <w:t>Kommun-Bas 26 (baskontoplanen)</w:t>
      </w:r>
    </w:p>
    <w:p w14:paraId="0156359B" w14:textId="77777777" w:rsidR="005216C3" w:rsidRPr="005216C3" w:rsidRDefault="005216C3" w:rsidP="005216C3">
      <w:r w:rsidRPr="005216C3">
        <w:rPr>
          <w:b/>
          <w:bCs/>
        </w:rPr>
        <w:t>Liknande tidplaner:</w:t>
      </w:r>
    </w:p>
    <w:p w14:paraId="63532258" w14:textId="77777777" w:rsidR="005216C3" w:rsidRPr="005216C3" w:rsidRDefault="005216C3" w:rsidP="005216C3">
      <w:pPr>
        <w:numPr>
          <w:ilvl w:val="0"/>
          <w:numId w:val="11"/>
        </w:numPr>
      </w:pPr>
      <w:r w:rsidRPr="005216C3">
        <w:t xml:space="preserve">Årsbokslut: </w:t>
      </w:r>
      <w:proofErr w:type="gramStart"/>
      <w:r w:rsidRPr="005216C3">
        <w:t>Januari</w:t>
      </w:r>
      <w:proofErr w:type="gramEnd"/>
    </w:p>
    <w:p w14:paraId="07597C2A" w14:textId="77777777" w:rsidR="005216C3" w:rsidRPr="005216C3" w:rsidRDefault="005216C3" w:rsidP="005216C3">
      <w:pPr>
        <w:numPr>
          <w:ilvl w:val="0"/>
          <w:numId w:val="11"/>
        </w:numPr>
      </w:pPr>
      <w:r w:rsidRPr="005216C3">
        <w:t>Årsredovisning klar: Mars-april</w:t>
      </w:r>
    </w:p>
    <w:p w14:paraId="0EFD0F4F" w14:textId="77777777" w:rsidR="005216C3" w:rsidRPr="005216C3" w:rsidRDefault="005216C3" w:rsidP="005216C3">
      <w:pPr>
        <w:numPr>
          <w:ilvl w:val="0"/>
          <w:numId w:val="11"/>
        </w:numPr>
      </w:pPr>
      <w:r w:rsidRPr="005216C3">
        <w:t xml:space="preserve">Fullmäktige beslutar: </w:t>
      </w:r>
      <w:proofErr w:type="gramStart"/>
      <w:r w:rsidRPr="005216C3">
        <w:t>April</w:t>
      </w:r>
      <w:proofErr w:type="gramEnd"/>
    </w:p>
    <w:p w14:paraId="1D40F815" w14:textId="77777777" w:rsidR="005216C3" w:rsidRPr="005216C3" w:rsidRDefault="005216C3" w:rsidP="005216C3">
      <w:r w:rsidRPr="005216C3">
        <w:rPr>
          <w:b/>
          <w:bCs/>
        </w:rPr>
        <w:t>Samma utmaningar:</w:t>
      </w:r>
    </w:p>
    <w:p w14:paraId="607A01D0" w14:textId="77777777" w:rsidR="005216C3" w:rsidRPr="005216C3" w:rsidRDefault="005216C3" w:rsidP="005216C3">
      <w:pPr>
        <w:numPr>
          <w:ilvl w:val="0"/>
          <w:numId w:val="12"/>
        </w:numPr>
      </w:pPr>
      <w:r w:rsidRPr="005216C3">
        <w:t>Få in underlag i tid</w:t>
      </w:r>
    </w:p>
    <w:p w14:paraId="43A46DA4" w14:textId="77777777" w:rsidR="005216C3" w:rsidRPr="005216C3" w:rsidRDefault="005216C3" w:rsidP="005216C3">
      <w:pPr>
        <w:numPr>
          <w:ilvl w:val="0"/>
          <w:numId w:val="12"/>
        </w:numPr>
      </w:pPr>
      <w:r w:rsidRPr="005216C3">
        <w:t>Periodiseringar</w:t>
      </w:r>
    </w:p>
    <w:p w14:paraId="160F07B2" w14:textId="77777777" w:rsidR="005216C3" w:rsidRPr="005216C3" w:rsidRDefault="005216C3" w:rsidP="005216C3">
      <w:pPr>
        <w:numPr>
          <w:ilvl w:val="0"/>
          <w:numId w:val="12"/>
        </w:numPr>
      </w:pPr>
      <w:r w:rsidRPr="005216C3">
        <w:t>Balanskontostämningar</w:t>
      </w:r>
    </w:p>
    <w:p w14:paraId="59A6E658" w14:textId="77777777" w:rsidR="005216C3" w:rsidRPr="005216C3" w:rsidRDefault="005216C3" w:rsidP="005216C3"/>
    <w:p w14:paraId="72DF9E06" w14:textId="77777777" w:rsidR="005216C3" w:rsidRPr="005216C3" w:rsidRDefault="005216C3" w:rsidP="005216C3">
      <w:r w:rsidRPr="005216C3">
        <w:rPr>
          <w:b/>
          <w:bCs/>
        </w:rPr>
        <w:t>Källor:</w:t>
      </w:r>
      <w:r w:rsidRPr="005216C3">
        <w:t xml:space="preserve"> SKR (2024); Helsingborg stad (2024); Landskrona stad (2025)</w:t>
      </w:r>
    </w:p>
    <w:p w14:paraId="07BE4724" w14:textId="77777777" w:rsidR="005216C3" w:rsidRPr="005216C3" w:rsidRDefault="005216C3" w:rsidP="005216C3">
      <w:r w:rsidRPr="005216C3">
        <w:pict w14:anchorId="6D77997C">
          <v:rect id="_x0000_i1083" style="width:0;height:1.5pt" o:hralign="center" o:hrstd="t" o:hr="t" fillcolor="#a0a0a0" stroked="f"/>
        </w:pict>
      </w:r>
    </w:p>
    <w:p w14:paraId="29BBE667" w14:textId="77777777" w:rsidR="005216C3" w:rsidRPr="005216C3" w:rsidRDefault="005216C3" w:rsidP="005216C3">
      <w:pPr>
        <w:rPr>
          <w:b/>
          <w:bCs/>
        </w:rPr>
      </w:pPr>
      <w:r w:rsidRPr="005216C3">
        <w:rPr>
          <w:b/>
          <w:bCs/>
        </w:rPr>
        <w:t>QUIZET - 5 FRÅGOR MED UTFÖRLIGA MOTIVERINGAR</w:t>
      </w:r>
    </w:p>
    <w:p w14:paraId="2882CB58" w14:textId="77777777" w:rsidR="005216C3" w:rsidRPr="005216C3" w:rsidRDefault="005216C3" w:rsidP="005216C3">
      <w:r w:rsidRPr="005216C3">
        <w:pict w14:anchorId="20481532">
          <v:rect id="_x0000_i1084" style="width:0;height:1.5pt" o:hralign="center" o:hrstd="t" o:hr="t" fillcolor="#a0a0a0" stroked="f"/>
        </w:pict>
      </w:r>
    </w:p>
    <w:p w14:paraId="3CBFC536" w14:textId="77777777" w:rsidR="005216C3" w:rsidRPr="005216C3" w:rsidRDefault="005216C3" w:rsidP="005216C3">
      <w:pPr>
        <w:rPr>
          <w:b/>
          <w:bCs/>
        </w:rPr>
      </w:pPr>
      <w:r w:rsidRPr="005216C3">
        <w:rPr>
          <w:b/>
          <w:bCs/>
        </w:rPr>
        <w:t>FRÅGA 1: GRUNDLÄGGANDE FÖRSTÅELSE</w:t>
      </w:r>
    </w:p>
    <w:p w14:paraId="23FD8515" w14:textId="77777777" w:rsidR="005216C3" w:rsidRPr="005216C3" w:rsidRDefault="005216C3" w:rsidP="005216C3">
      <w:r w:rsidRPr="005216C3">
        <w:rPr>
          <w:b/>
          <w:bCs/>
        </w:rPr>
        <w:t>Du är enhetschef och får en faktura på 240 000 kr i december 2025. Fakturan avser hyra för lokaler januari-december 2026. Vad ska du göra?</w:t>
      </w:r>
    </w:p>
    <w:p w14:paraId="4FE72FA6" w14:textId="77777777" w:rsidR="005216C3" w:rsidRPr="005216C3" w:rsidRDefault="005216C3" w:rsidP="005216C3">
      <w:r w:rsidRPr="005216C3">
        <w:t>A) Betala fakturan direkt - den kom ju 2025 så den ska belasta 2025</w:t>
      </w:r>
    </w:p>
    <w:p w14:paraId="731BD5E8" w14:textId="77777777" w:rsidR="005216C3" w:rsidRPr="005216C3" w:rsidRDefault="005216C3" w:rsidP="005216C3">
      <w:r w:rsidRPr="005216C3">
        <w:lastRenderedPageBreak/>
        <w:t>B) Periodisera kostnaden till 2026 eftersom hyran avser 2026</w:t>
      </w:r>
    </w:p>
    <w:p w14:paraId="0DEA26FC" w14:textId="77777777" w:rsidR="005216C3" w:rsidRPr="005216C3" w:rsidRDefault="005216C3" w:rsidP="005216C3">
      <w:r w:rsidRPr="005216C3">
        <w:t>C) Vänta med att betala till 2026 så hamnar kostnaden automatiskt rätt</w:t>
      </w:r>
    </w:p>
    <w:p w14:paraId="6AE65534" w14:textId="77777777" w:rsidR="005216C3" w:rsidRPr="005216C3" w:rsidRDefault="005216C3" w:rsidP="005216C3">
      <w:r w:rsidRPr="005216C3">
        <w:t>D) Dela upp beloppet 50/50 mellan 2025 och 2026</w:t>
      </w:r>
    </w:p>
    <w:p w14:paraId="215FACEB" w14:textId="77777777" w:rsidR="005216C3" w:rsidRPr="005216C3" w:rsidRDefault="005216C3" w:rsidP="005216C3">
      <w:r w:rsidRPr="005216C3">
        <w:rPr>
          <w:b/>
          <w:bCs/>
        </w:rPr>
        <w:t>RÄTT SVAR: B</w:t>
      </w:r>
    </w:p>
    <w:p w14:paraId="6E79851E" w14:textId="77777777" w:rsidR="005216C3" w:rsidRPr="005216C3" w:rsidRDefault="005216C3" w:rsidP="005216C3">
      <w:r w:rsidRPr="005216C3">
        <w:rPr>
          <w:b/>
          <w:bCs/>
        </w:rPr>
        <w:t>UTFÖRLIG MOTIVERING:</w:t>
      </w:r>
    </w:p>
    <w:p w14:paraId="46F4B042" w14:textId="77777777" w:rsidR="005216C3" w:rsidRPr="005216C3" w:rsidRDefault="005216C3" w:rsidP="005216C3">
      <w:r w:rsidRPr="005216C3">
        <w:t>Detta är ett klassiskt exempel på periodisering, som är en av de mest grundläggande principerna i kommunal redovisning. Simrishamns instruktioner är mycket tydliga på denna punkt: "Samtliga leverantörsfakturor som ankommer 2025 och avser 2026 ska periodiseras det vill säga kostnaden ska belasta år 2026" (Simrishamns kommun, 2025a, s. 3).</w:t>
      </w:r>
    </w:p>
    <w:p w14:paraId="341A9E3B" w14:textId="77777777" w:rsidR="005216C3" w:rsidRPr="005216C3" w:rsidRDefault="005216C3" w:rsidP="005216C3">
      <w:r w:rsidRPr="005216C3">
        <w:t>Principen bakom detta finns i Den kommunala redovisningslagen som "förutsätter en noggrann periodisering av såväl intäkter som kostnader" (Simrishamns kommun, 2025a, s. 2). Den centrala frågan är inte när fakturan kommer eller när den betalas, utan när affärshändelsen äger rum - i detta fall när ni faktiskt har lokalerna till ert förfogande.</w:t>
      </w:r>
    </w:p>
    <w:p w14:paraId="7C35177E" w14:textId="77777777" w:rsidR="005216C3" w:rsidRPr="005216C3" w:rsidRDefault="005216C3" w:rsidP="005216C3">
      <w:r w:rsidRPr="005216C3">
        <w:t>I praktiken innebär periodisering att du i konteringsraden använder fältet "periodisering" och anger den månad som ska belastas - i detta fall januari 2026, vilket anges som "</w:t>
      </w:r>
      <w:proofErr w:type="gramStart"/>
      <w:r w:rsidRPr="005216C3">
        <w:t>260101</w:t>
      </w:r>
      <w:proofErr w:type="gramEnd"/>
      <w:r w:rsidRPr="005216C3">
        <w:t>" (Simrishamns kommun, 2025a, s. 3).</w:t>
      </w:r>
    </w:p>
    <w:p w14:paraId="1BD349B7" w14:textId="77777777" w:rsidR="005216C3" w:rsidRPr="005216C3" w:rsidRDefault="005216C3" w:rsidP="005216C3">
      <w:r w:rsidRPr="005216C3">
        <w:t>Varför inte de andra alternativen?</w:t>
      </w:r>
    </w:p>
    <w:p w14:paraId="13BFBE96" w14:textId="77777777" w:rsidR="005216C3" w:rsidRPr="005216C3" w:rsidRDefault="005216C3" w:rsidP="005216C3">
      <w:pPr>
        <w:numPr>
          <w:ilvl w:val="0"/>
          <w:numId w:val="13"/>
        </w:numPr>
      </w:pPr>
      <w:r w:rsidRPr="005216C3">
        <w:rPr>
          <w:b/>
          <w:bCs/>
        </w:rPr>
        <w:t>Alternativ A</w:t>
      </w:r>
      <w:r w:rsidRPr="005216C3">
        <w:t xml:space="preserve"> är fel eftersom det skulle innebära att 2025 belastas för en kostnad som avser 2026, vilket strider mot periodiseringsprincipen.</w:t>
      </w:r>
    </w:p>
    <w:p w14:paraId="3DFF3072" w14:textId="77777777" w:rsidR="005216C3" w:rsidRPr="005216C3" w:rsidRDefault="005216C3" w:rsidP="005216C3">
      <w:pPr>
        <w:numPr>
          <w:ilvl w:val="0"/>
          <w:numId w:val="13"/>
        </w:numPr>
      </w:pPr>
      <w:r w:rsidRPr="005216C3">
        <w:rPr>
          <w:b/>
          <w:bCs/>
        </w:rPr>
        <w:t>Alternativ C</w:t>
      </w:r>
      <w:r w:rsidRPr="005216C3">
        <w:t xml:space="preserve"> är fel eftersom tidpunkten för betalning inte styr vilket år kostnaden ska belasta. Enligt </w:t>
      </w:r>
      <w:proofErr w:type="spellStart"/>
      <w:r w:rsidRPr="005216C3">
        <w:t>RKR:s</w:t>
      </w:r>
      <w:proofErr w:type="spellEnd"/>
      <w:r w:rsidRPr="005216C3">
        <w:t xml:space="preserve"> rekommendationer ska kostnader redovisas när de uppstår, inte när de betalas (RKR, 2019).</w:t>
      </w:r>
    </w:p>
    <w:p w14:paraId="01F268D9" w14:textId="77777777" w:rsidR="005216C3" w:rsidRPr="005216C3" w:rsidRDefault="005216C3" w:rsidP="005216C3">
      <w:pPr>
        <w:numPr>
          <w:ilvl w:val="0"/>
          <w:numId w:val="13"/>
        </w:numPr>
      </w:pPr>
      <w:r w:rsidRPr="005216C3">
        <w:rPr>
          <w:b/>
          <w:bCs/>
        </w:rPr>
        <w:t>Alternativ D</w:t>
      </w:r>
      <w:r w:rsidRPr="005216C3">
        <w:t xml:space="preserve"> är fel eftersom hela hyran avser 2026 - det finns ingen koppling till 2025 alls.</w:t>
      </w:r>
    </w:p>
    <w:p w14:paraId="4BAD01BB" w14:textId="77777777" w:rsidR="005216C3" w:rsidRPr="005216C3" w:rsidRDefault="005216C3" w:rsidP="005216C3">
      <w:r w:rsidRPr="005216C3">
        <w:t xml:space="preserve">Detta är viktigt eftersom felaktig periodisering kan leda till att din </w:t>
      </w:r>
      <w:proofErr w:type="gramStart"/>
      <w:r w:rsidRPr="005216C3">
        <w:t>förvaltnings ekonomiska</w:t>
      </w:r>
      <w:proofErr w:type="gramEnd"/>
      <w:r w:rsidRPr="005216C3">
        <w:t xml:space="preserve"> resultat för både 2025 och 2026 blir missvisande, vilket i sin tur kan påverka budgetbeslut för kommande år.</w:t>
      </w:r>
    </w:p>
    <w:p w14:paraId="472845EB" w14:textId="77777777" w:rsidR="005216C3" w:rsidRPr="005216C3" w:rsidRDefault="005216C3" w:rsidP="005216C3">
      <w:r w:rsidRPr="005216C3">
        <w:rPr>
          <w:b/>
          <w:bCs/>
        </w:rPr>
        <w:t>Källor:</w:t>
      </w:r>
      <w:r w:rsidRPr="005216C3">
        <w:t xml:space="preserve"> Simrishamns kommun (2025a, s. </w:t>
      </w:r>
      <w:proofErr w:type="gramStart"/>
      <w:r w:rsidRPr="005216C3">
        <w:t>2-3</w:t>
      </w:r>
      <w:proofErr w:type="gramEnd"/>
      <w:r w:rsidRPr="005216C3">
        <w:t>); RKR (2019)</w:t>
      </w:r>
    </w:p>
    <w:p w14:paraId="6F0F10D3" w14:textId="77777777" w:rsidR="005216C3" w:rsidRPr="005216C3" w:rsidRDefault="005216C3" w:rsidP="005216C3">
      <w:r w:rsidRPr="005216C3">
        <w:pict w14:anchorId="0861EF6A">
          <v:rect id="_x0000_i1085" style="width:0;height:1.5pt" o:hralign="center" o:hrstd="t" o:hr="t" fillcolor="#a0a0a0" stroked="f"/>
        </w:pict>
      </w:r>
    </w:p>
    <w:p w14:paraId="3005614B" w14:textId="77777777" w:rsidR="005216C3" w:rsidRPr="005216C3" w:rsidRDefault="005216C3" w:rsidP="005216C3">
      <w:pPr>
        <w:rPr>
          <w:b/>
          <w:bCs/>
        </w:rPr>
      </w:pPr>
      <w:r w:rsidRPr="005216C3">
        <w:rPr>
          <w:b/>
          <w:bCs/>
        </w:rPr>
        <w:t>FRÅGA 2 (REVIDERAD): DEADLINE-FÖRSTÅELSE</w:t>
      </w:r>
    </w:p>
    <w:p w14:paraId="597250C9" w14:textId="77777777" w:rsidR="005216C3" w:rsidRPr="005216C3" w:rsidRDefault="005216C3" w:rsidP="005216C3">
      <w:r w:rsidRPr="005216C3">
        <w:rPr>
          <w:b/>
          <w:bCs/>
        </w:rPr>
        <w:lastRenderedPageBreak/>
        <w:t>Det är den 10 januari 2026. Du upptäcker att din enhet utförde en stor utredning åt Tekniska förvaltningen i december 2025, men glömde att skicka internfakturan. Vad gör du?</w:t>
      </w:r>
    </w:p>
    <w:p w14:paraId="1192275C" w14:textId="77777777" w:rsidR="005216C3" w:rsidRPr="005216C3" w:rsidRDefault="005216C3" w:rsidP="005216C3">
      <w:r w:rsidRPr="005216C3">
        <w:t>A) Skickar internfakturan omedelbart - det är ju bara någon dag sent</w:t>
      </w:r>
    </w:p>
    <w:p w14:paraId="2EFC9CF6" w14:textId="77777777" w:rsidR="005216C3" w:rsidRPr="005216C3" w:rsidRDefault="005216C3" w:rsidP="005216C3">
      <w:r w:rsidRPr="005216C3">
        <w:t>B) Väntar till februari och skickar då - inga pengar försvinner ju</w:t>
      </w:r>
    </w:p>
    <w:p w14:paraId="2C1E471C" w14:textId="77777777" w:rsidR="005216C3" w:rsidRPr="005216C3" w:rsidRDefault="005216C3" w:rsidP="005216C3">
      <w:r w:rsidRPr="005216C3">
        <w:t>C) Kan inte göra något - deadline 9 januari har passerat, intäkten är förlorad</w:t>
      </w:r>
    </w:p>
    <w:p w14:paraId="209ACA6D" w14:textId="77777777" w:rsidR="005216C3" w:rsidRPr="005216C3" w:rsidRDefault="005216C3" w:rsidP="005216C3">
      <w:r w:rsidRPr="005216C3">
        <w:t>D) Kontaktar ekonomifunktionen omedelbart för att få vägledning om hur situationen ska hanteras</w:t>
      </w:r>
    </w:p>
    <w:p w14:paraId="6D54757C" w14:textId="77777777" w:rsidR="005216C3" w:rsidRPr="005216C3" w:rsidRDefault="005216C3" w:rsidP="005216C3">
      <w:r w:rsidRPr="005216C3">
        <w:rPr>
          <w:b/>
          <w:bCs/>
        </w:rPr>
        <w:t>RÄTT SVAR: D</w:t>
      </w:r>
    </w:p>
    <w:p w14:paraId="5C2C1799" w14:textId="77777777" w:rsidR="005216C3" w:rsidRPr="005216C3" w:rsidRDefault="005216C3" w:rsidP="005216C3">
      <w:r w:rsidRPr="005216C3">
        <w:rPr>
          <w:b/>
          <w:bCs/>
        </w:rPr>
        <w:t>UTFÖRLIG MOTIVERING:</w:t>
      </w:r>
    </w:p>
    <w:p w14:paraId="229224AC" w14:textId="77777777" w:rsidR="005216C3" w:rsidRPr="005216C3" w:rsidRDefault="005216C3" w:rsidP="005216C3">
      <w:r w:rsidRPr="005216C3">
        <w:t>Detta är en knepig situation som visar varför deadlines i årsbokslutet inte är godtyckliga. Enligt Simrishamns instruktioner är den 9 januari "senaste dag att fakturera internt och externt" (Simrishamns kommun, 2025a, s. 1). Men vad händer om man missar detta datum?</w:t>
      </w:r>
    </w:p>
    <w:p w14:paraId="5B959706" w14:textId="77777777" w:rsidR="005216C3" w:rsidRPr="005216C3" w:rsidRDefault="005216C3" w:rsidP="005216C3">
      <w:r w:rsidRPr="005216C3">
        <w:t>Det korrekta svaret är att omedelbart kontakta ekonomifunktionen för vägledning. Varför? Jo, situationen är komplicerad av flera skäl:</w:t>
      </w:r>
    </w:p>
    <w:p w14:paraId="14CFB865" w14:textId="77777777" w:rsidR="005216C3" w:rsidRPr="005216C3" w:rsidRDefault="005216C3" w:rsidP="005216C3">
      <w:pPr>
        <w:numPr>
          <w:ilvl w:val="0"/>
          <w:numId w:val="14"/>
        </w:numPr>
      </w:pPr>
      <w:r w:rsidRPr="005216C3">
        <w:rPr>
          <w:b/>
          <w:bCs/>
        </w:rPr>
        <w:t>Internfakturor måste betalas för att bokföras</w:t>
      </w:r>
      <w:r w:rsidRPr="005216C3">
        <w:t>: Instruktionerna är tydliga: "Observera att inga interna fordringar får finnas kvar i bokslutet, intäkten bokförs inte förrän internfakturan är betald" (Simrishamns kommun, 2025a, s. 2). Om fakturan skickas efter 9 januari hinner den troligen inte betalas innan bokföringen stängs 14 januari.</w:t>
      </w:r>
    </w:p>
    <w:p w14:paraId="7FE1ADCA" w14:textId="77777777" w:rsidR="005216C3" w:rsidRPr="005216C3" w:rsidRDefault="005216C3" w:rsidP="005216C3">
      <w:pPr>
        <w:numPr>
          <w:ilvl w:val="0"/>
          <w:numId w:val="14"/>
        </w:numPr>
      </w:pPr>
      <w:r w:rsidRPr="005216C3">
        <w:rPr>
          <w:b/>
          <w:bCs/>
        </w:rPr>
        <w:t>Bokföringen stängs stegvis</w:t>
      </w:r>
      <w:r w:rsidRPr="005216C3">
        <w:t>: Den 14 januari stängs bokföringen för alla utom ekonomerna, och den 19 januari stängs den helt (Simrishamns kommun, 2025a, s. 1). Efter 19 januari kan endast centrala justeringar göras.</w:t>
      </w:r>
    </w:p>
    <w:p w14:paraId="0FD519F1" w14:textId="77777777" w:rsidR="005216C3" w:rsidRPr="005216C3" w:rsidRDefault="005216C3" w:rsidP="005216C3">
      <w:pPr>
        <w:numPr>
          <w:ilvl w:val="0"/>
          <w:numId w:val="14"/>
        </w:numPr>
      </w:pPr>
      <w:r w:rsidRPr="005216C3">
        <w:rPr>
          <w:b/>
          <w:bCs/>
        </w:rPr>
        <w:t>Periodiseringsprincipen</w:t>
      </w:r>
      <w:r w:rsidRPr="005216C3">
        <w:t>: Tjänsten utfördes i december 2025, så intäkten BORDE belasta 2025 enligt periodiseringsprincipen. Men nu har den normala processen för detta passerat.</w:t>
      </w:r>
    </w:p>
    <w:p w14:paraId="7D50FA41" w14:textId="77777777" w:rsidR="005216C3" w:rsidRPr="005216C3" w:rsidRDefault="005216C3" w:rsidP="005216C3">
      <w:r w:rsidRPr="005216C3">
        <w:t>Genom att kontakta ekonomifunktionen tidigt kan möjliga lösningar utredas, som kan innebära:</w:t>
      </w:r>
    </w:p>
    <w:p w14:paraId="269D894C" w14:textId="77777777" w:rsidR="005216C3" w:rsidRPr="005216C3" w:rsidRDefault="005216C3" w:rsidP="005216C3">
      <w:pPr>
        <w:numPr>
          <w:ilvl w:val="0"/>
          <w:numId w:val="15"/>
        </w:numPr>
      </w:pPr>
      <w:r w:rsidRPr="005216C3">
        <w:t>En manuell periodisering genom bokföringsorder (om det fortfarande är tekniskt möjligt)</w:t>
      </w:r>
    </w:p>
    <w:p w14:paraId="04A901DA" w14:textId="77777777" w:rsidR="005216C3" w:rsidRPr="005216C3" w:rsidRDefault="005216C3" w:rsidP="005216C3">
      <w:pPr>
        <w:numPr>
          <w:ilvl w:val="0"/>
          <w:numId w:val="15"/>
        </w:numPr>
      </w:pPr>
      <w:r w:rsidRPr="005216C3">
        <w:t>Dokumentation av varför intäkten hamnar 2026 trots att tjänsten utfördes 2025</w:t>
      </w:r>
    </w:p>
    <w:p w14:paraId="62B8C87B" w14:textId="77777777" w:rsidR="005216C3" w:rsidRPr="005216C3" w:rsidRDefault="005216C3" w:rsidP="005216C3">
      <w:pPr>
        <w:numPr>
          <w:ilvl w:val="0"/>
          <w:numId w:val="15"/>
        </w:numPr>
      </w:pPr>
      <w:r w:rsidRPr="005216C3">
        <w:t>Vägledning om hur situationen ska hanteras i verksamhetsberättelsen</w:t>
      </w:r>
    </w:p>
    <w:p w14:paraId="65F0110A" w14:textId="77777777" w:rsidR="005216C3" w:rsidRPr="005216C3" w:rsidRDefault="005216C3" w:rsidP="005216C3">
      <w:pPr>
        <w:numPr>
          <w:ilvl w:val="0"/>
          <w:numId w:val="15"/>
        </w:numPr>
      </w:pPr>
      <w:r w:rsidRPr="005216C3">
        <w:lastRenderedPageBreak/>
        <w:t>Information till revisorerna om avvikelsen</w:t>
      </w:r>
    </w:p>
    <w:p w14:paraId="45CA9E39" w14:textId="77777777" w:rsidR="005216C3" w:rsidRPr="005216C3" w:rsidRDefault="005216C3" w:rsidP="005216C3">
      <w:r w:rsidRPr="005216C3">
        <w:t>Varför inte de andra alternativen?</w:t>
      </w:r>
    </w:p>
    <w:p w14:paraId="0924D8A3" w14:textId="77777777" w:rsidR="005216C3" w:rsidRPr="005216C3" w:rsidRDefault="005216C3" w:rsidP="005216C3">
      <w:pPr>
        <w:numPr>
          <w:ilvl w:val="0"/>
          <w:numId w:val="16"/>
        </w:numPr>
      </w:pPr>
      <w:r w:rsidRPr="005216C3">
        <w:rPr>
          <w:b/>
          <w:bCs/>
        </w:rPr>
        <w:t>Alternativ A</w:t>
      </w:r>
      <w:r w:rsidRPr="005216C3">
        <w:t xml:space="preserve"> är tekniskt möjligt men skapar problem eftersom fakturan troligen inte hinner betalas innan bokföringen stängs, och "intäkten bokförs inte förrän internfakturan är betald".</w:t>
      </w:r>
    </w:p>
    <w:p w14:paraId="65979637" w14:textId="77777777" w:rsidR="005216C3" w:rsidRPr="005216C3" w:rsidRDefault="005216C3" w:rsidP="005216C3">
      <w:pPr>
        <w:numPr>
          <w:ilvl w:val="0"/>
          <w:numId w:val="16"/>
        </w:numPr>
      </w:pPr>
      <w:r w:rsidRPr="005216C3">
        <w:rPr>
          <w:b/>
          <w:bCs/>
        </w:rPr>
        <w:t>Alternativ B</w:t>
      </w:r>
      <w:r w:rsidRPr="005216C3">
        <w:t xml:space="preserve"> är mycket dåligt eftersom då hamnar intäkten definitivt i fel år, och din verksamhetsberättelse kommer visa lägre intäkter än vad som faktiskt intjänats.</w:t>
      </w:r>
    </w:p>
    <w:p w14:paraId="036AB43F" w14:textId="77777777" w:rsidR="005216C3" w:rsidRPr="005216C3" w:rsidRDefault="005216C3" w:rsidP="005216C3">
      <w:pPr>
        <w:numPr>
          <w:ilvl w:val="0"/>
          <w:numId w:val="16"/>
        </w:numPr>
      </w:pPr>
      <w:r w:rsidRPr="005216C3">
        <w:rPr>
          <w:b/>
          <w:bCs/>
        </w:rPr>
        <w:t>Alternativ C</w:t>
      </w:r>
      <w:r w:rsidRPr="005216C3">
        <w:t xml:space="preserve"> är för defaitistiskt - det finns ofta lösningar eller sätt att hantera situationen korrekt, men det kräver tidig kommunikation med ekonomifunktionen.</w:t>
      </w:r>
    </w:p>
    <w:p w14:paraId="2F917675" w14:textId="77777777" w:rsidR="005216C3" w:rsidRPr="005216C3" w:rsidRDefault="005216C3" w:rsidP="005216C3">
      <w:r w:rsidRPr="005216C3">
        <w:t>Detta exempel visar också varför instruktionerna betonar: "MEN fakturera i god tid innan månadsskiftet om det är möjligt" (Simrishamns kommun, 2025a, s. 1). Deadlines finns av en anledning, och ju tidigare man är ute, desto färre problem uppstår!</w:t>
      </w:r>
    </w:p>
    <w:p w14:paraId="7A7A285D" w14:textId="77777777" w:rsidR="005216C3" w:rsidRPr="005216C3" w:rsidRDefault="005216C3" w:rsidP="005216C3">
      <w:r w:rsidRPr="005216C3">
        <w:rPr>
          <w:b/>
          <w:bCs/>
        </w:rPr>
        <w:t>Källor:</w:t>
      </w:r>
      <w:r w:rsidRPr="005216C3">
        <w:t xml:space="preserve"> Simrishamns kommun (2025a, s. </w:t>
      </w:r>
      <w:proofErr w:type="gramStart"/>
      <w:r w:rsidRPr="005216C3">
        <w:t>1-2</w:t>
      </w:r>
      <w:proofErr w:type="gramEnd"/>
      <w:r w:rsidRPr="005216C3">
        <w:t>); RKR (2021)</w:t>
      </w:r>
    </w:p>
    <w:p w14:paraId="3B6B6B07" w14:textId="77777777" w:rsidR="005216C3" w:rsidRPr="005216C3" w:rsidRDefault="005216C3" w:rsidP="005216C3"/>
    <w:p w14:paraId="22F5AD1B" w14:textId="77777777" w:rsidR="005216C3" w:rsidRPr="005216C3" w:rsidRDefault="005216C3" w:rsidP="005216C3">
      <w:r w:rsidRPr="005216C3">
        <w:pict w14:anchorId="302A7D97">
          <v:rect id="_x0000_i1086" style="width:0;height:1.5pt" o:hralign="center" o:hrstd="t" o:hr="t" fillcolor="#a0a0a0" stroked="f"/>
        </w:pict>
      </w:r>
    </w:p>
    <w:p w14:paraId="45FEBC2D" w14:textId="77777777" w:rsidR="005216C3" w:rsidRPr="005216C3" w:rsidRDefault="005216C3" w:rsidP="005216C3">
      <w:pPr>
        <w:rPr>
          <w:b/>
          <w:bCs/>
        </w:rPr>
      </w:pPr>
      <w:r w:rsidRPr="005216C3">
        <w:rPr>
          <w:b/>
          <w:bCs/>
        </w:rPr>
        <w:t>FRÅGA 3: VERKSAMHETSBERÄTTELSE</w:t>
      </w:r>
    </w:p>
    <w:p w14:paraId="5885DC3E" w14:textId="77777777" w:rsidR="005216C3" w:rsidRPr="005216C3" w:rsidRDefault="005216C3" w:rsidP="005216C3">
      <w:r w:rsidRPr="005216C3">
        <w:rPr>
          <w:b/>
          <w:bCs/>
        </w:rPr>
        <w:t>Du ska skriva din verksamhetsberättelse för årsredovisningen. Under vilken rubrik ska du beskriva att din verksamhet genomförde en stor omorganisation, anställde fem nya medarbetare och fick ett utmärkelsepris för innovativt arbetssätt?</w:t>
      </w:r>
    </w:p>
    <w:p w14:paraId="225F24D2" w14:textId="77777777" w:rsidR="005216C3" w:rsidRPr="005216C3" w:rsidRDefault="005216C3" w:rsidP="005216C3">
      <w:r w:rsidRPr="005216C3">
        <w:t>A) Uppdrag</w:t>
      </w:r>
    </w:p>
    <w:p w14:paraId="37144E27" w14:textId="77777777" w:rsidR="005216C3" w:rsidRPr="005216C3" w:rsidRDefault="005216C3" w:rsidP="005216C3">
      <w:r w:rsidRPr="005216C3">
        <w:t>B) Händelser av väsentlig betydelse</w:t>
      </w:r>
    </w:p>
    <w:p w14:paraId="2106FB0C" w14:textId="77777777" w:rsidR="005216C3" w:rsidRPr="005216C3" w:rsidRDefault="005216C3" w:rsidP="005216C3">
      <w:r w:rsidRPr="005216C3">
        <w:t>C) Verksamhetsuppföljning</w:t>
      </w:r>
    </w:p>
    <w:p w14:paraId="23D9BCC6" w14:textId="77777777" w:rsidR="005216C3" w:rsidRPr="005216C3" w:rsidRDefault="005216C3" w:rsidP="005216C3">
      <w:r w:rsidRPr="005216C3">
        <w:t>D) Framtid</w:t>
      </w:r>
    </w:p>
    <w:p w14:paraId="732BC15B" w14:textId="77777777" w:rsidR="005216C3" w:rsidRPr="005216C3" w:rsidRDefault="005216C3" w:rsidP="005216C3">
      <w:r w:rsidRPr="005216C3">
        <w:rPr>
          <w:b/>
          <w:bCs/>
        </w:rPr>
        <w:t>RÄTT SVAR: B</w:t>
      </w:r>
    </w:p>
    <w:p w14:paraId="70A5C08F" w14:textId="77777777" w:rsidR="005216C3" w:rsidRPr="005216C3" w:rsidRDefault="005216C3" w:rsidP="005216C3">
      <w:r w:rsidRPr="005216C3">
        <w:rPr>
          <w:b/>
          <w:bCs/>
        </w:rPr>
        <w:t>UTFÖRLIG MOTIVERING:</w:t>
      </w:r>
    </w:p>
    <w:p w14:paraId="21D91B92" w14:textId="77777777" w:rsidR="005216C3" w:rsidRPr="005216C3" w:rsidRDefault="005216C3" w:rsidP="005216C3">
      <w:r w:rsidRPr="005216C3">
        <w:t>Denna fråga testar om du förstår strukturen i en kommunal verksamhetsberättelse och vad som hör hemma under respektive rubrik. Enligt Simrishamns instruktioner ska verksamhetsberättelsen bestå av sex huvudrubriker, varav en är "Händelser av väsentlig betydelse" (Simrishamns kommun, 2025b, s. 3).</w:t>
      </w:r>
    </w:p>
    <w:p w14:paraId="21037FFD" w14:textId="77777777" w:rsidR="005216C3" w:rsidRPr="005216C3" w:rsidRDefault="005216C3" w:rsidP="005216C3">
      <w:r w:rsidRPr="005216C3">
        <w:lastRenderedPageBreak/>
        <w:t>Under denna rubrik ska förhållanden som "ändrats jämfört med tidigare år eller viktiga stora händelser" redovisas. Instruktionerna ger specifika exempel på vad som hör hit:</w:t>
      </w:r>
    </w:p>
    <w:p w14:paraId="1E51DF7C" w14:textId="77777777" w:rsidR="005216C3" w:rsidRPr="005216C3" w:rsidRDefault="005216C3" w:rsidP="005216C3">
      <w:pPr>
        <w:numPr>
          <w:ilvl w:val="0"/>
          <w:numId w:val="17"/>
        </w:numPr>
      </w:pPr>
      <w:r w:rsidRPr="005216C3">
        <w:t>"Nya eller avvecklade verksamheter/enheter, organisatoriska förändringar"</w:t>
      </w:r>
    </w:p>
    <w:p w14:paraId="45F751F7" w14:textId="77777777" w:rsidR="005216C3" w:rsidRPr="005216C3" w:rsidRDefault="005216C3" w:rsidP="005216C3">
      <w:pPr>
        <w:numPr>
          <w:ilvl w:val="0"/>
          <w:numId w:val="17"/>
        </w:numPr>
      </w:pPr>
      <w:r w:rsidRPr="005216C3">
        <w:t>"Olika former av utmärkelser eller priser"</w:t>
      </w:r>
    </w:p>
    <w:p w14:paraId="3C105A3B" w14:textId="77777777" w:rsidR="005216C3" w:rsidRPr="005216C3" w:rsidRDefault="005216C3" w:rsidP="005216C3">
      <w:pPr>
        <w:numPr>
          <w:ilvl w:val="0"/>
          <w:numId w:val="17"/>
        </w:numPr>
      </w:pPr>
      <w:r w:rsidRPr="005216C3">
        <w:t>"Stora genomförda investeringar som påverkar invånarna"</w:t>
      </w:r>
    </w:p>
    <w:p w14:paraId="5A6259AE" w14:textId="77777777" w:rsidR="005216C3" w:rsidRPr="005216C3" w:rsidRDefault="005216C3" w:rsidP="005216C3">
      <w:r w:rsidRPr="005216C3">
        <w:t>I frågan beskrivs tre händelser som alla passar perfekt under denna rubrik:</w:t>
      </w:r>
    </w:p>
    <w:p w14:paraId="0A1756A9" w14:textId="77777777" w:rsidR="005216C3" w:rsidRPr="005216C3" w:rsidRDefault="005216C3" w:rsidP="005216C3">
      <w:pPr>
        <w:numPr>
          <w:ilvl w:val="0"/>
          <w:numId w:val="18"/>
        </w:numPr>
      </w:pPr>
      <w:r w:rsidRPr="005216C3">
        <w:rPr>
          <w:b/>
          <w:bCs/>
        </w:rPr>
        <w:t>Omorganisation och fem nya medarbetare</w:t>
      </w:r>
      <w:r w:rsidRPr="005216C3">
        <w:t xml:space="preserve"> = organisatorisk förändring och volymförändring</w:t>
      </w:r>
    </w:p>
    <w:p w14:paraId="3C643AD5" w14:textId="77777777" w:rsidR="005216C3" w:rsidRPr="005216C3" w:rsidRDefault="005216C3" w:rsidP="005216C3">
      <w:pPr>
        <w:numPr>
          <w:ilvl w:val="0"/>
          <w:numId w:val="18"/>
        </w:numPr>
      </w:pPr>
      <w:r w:rsidRPr="005216C3">
        <w:rPr>
          <w:b/>
          <w:bCs/>
        </w:rPr>
        <w:t>Utmärkelsepris</w:t>
      </w:r>
      <w:r w:rsidRPr="005216C3">
        <w:t xml:space="preserve"> = explicit nämnt som exempel i instruktionerna</w:t>
      </w:r>
    </w:p>
    <w:p w14:paraId="6C31C203" w14:textId="77777777" w:rsidR="005216C3" w:rsidRPr="005216C3" w:rsidRDefault="005216C3" w:rsidP="005216C3">
      <w:r w:rsidRPr="005216C3">
        <w:t>Vidare betonar instruktionerna att "det handlar om att lyfta fram frågor och händelser som har stått i centrum under det gångna året och beskriva vilka konsekvenser de har eller har haft för ekonomi och verksamhet" (Simrishamns kommun, 2025b, s. 3). Alla tre händelserna i frågan har troligen haft betydande konsekvenser för både ekonomi (fem nya löner!) och verksamhet (omorganisation, nytt arbetssätt).</w:t>
      </w:r>
    </w:p>
    <w:p w14:paraId="4BECD59D" w14:textId="77777777" w:rsidR="005216C3" w:rsidRPr="005216C3" w:rsidRDefault="005216C3" w:rsidP="005216C3">
      <w:r w:rsidRPr="005216C3">
        <w:t>Praktiska tips från instruktionerna:</w:t>
      </w:r>
    </w:p>
    <w:p w14:paraId="57CBD0DC" w14:textId="77777777" w:rsidR="005216C3" w:rsidRPr="005216C3" w:rsidRDefault="005216C3" w:rsidP="005216C3">
      <w:pPr>
        <w:numPr>
          <w:ilvl w:val="0"/>
          <w:numId w:val="19"/>
        </w:numPr>
      </w:pPr>
      <w:r w:rsidRPr="005216C3">
        <w:t xml:space="preserve">"Händelserna anges i punktform, cirka </w:t>
      </w:r>
      <w:proofErr w:type="gramStart"/>
      <w:r w:rsidRPr="005216C3">
        <w:t xml:space="preserve">5 </w:t>
      </w:r>
      <w:proofErr w:type="spellStart"/>
      <w:r w:rsidRPr="005216C3">
        <w:t>st</w:t>
      </w:r>
      <w:proofErr w:type="spellEnd"/>
      <w:proofErr w:type="gramEnd"/>
      <w:r w:rsidRPr="005216C3">
        <w:t xml:space="preserve"> per förvaltning"</w:t>
      </w:r>
    </w:p>
    <w:p w14:paraId="4118662F" w14:textId="77777777" w:rsidR="005216C3" w:rsidRPr="005216C3" w:rsidRDefault="005216C3" w:rsidP="005216C3">
      <w:pPr>
        <w:numPr>
          <w:ilvl w:val="0"/>
          <w:numId w:val="19"/>
        </w:numPr>
      </w:pPr>
      <w:r w:rsidRPr="005216C3">
        <w:t>"De viktigaste händelserna anges först"</w:t>
      </w:r>
    </w:p>
    <w:p w14:paraId="6014DFE1" w14:textId="77777777" w:rsidR="005216C3" w:rsidRPr="005216C3" w:rsidRDefault="005216C3" w:rsidP="005216C3">
      <w:pPr>
        <w:numPr>
          <w:ilvl w:val="0"/>
          <w:numId w:val="19"/>
        </w:numPr>
      </w:pPr>
      <w:r w:rsidRPr="005216C3">
        <w:t>"Tempus vara i imperfekt" (dvs. "genomfördes", "anställdes", "fick")</w:t>
      </w:r>
    </w:p>
    <w:p w14:paraId="1BDDAD88" w14:textId="77777777" w:rsidR="005216C3" w:rsidRPr="005216C3" w:rsidRDefault="005216C3" w:rsidP="005216C3">
      <w:pPr>
        <w:numPr>
          <w:ilvl w:val="0"/>
          <w:numId w:val="19"/>
        </w:numPr>
      </w:pPr>
      <w:r w:rsidRPr="005216C3">
        <w:t>"Meningarna vara fullständiga"</w:t>
      </w:r>
    </w:p>
    <w:p w14:paraId="2256F860" w14:textId="77777777" w:rsidR="005216C3" w:rsidRPr="005216C3" w:rsidRDefault="005216C3" w:rsidP="005216C3">
      <w:r w:rsidRPr="005216C3">
        <w:t>Varför inte de andra alternativen?</w:t>
      </w:r>
    </w:p>
    <w:p w14:paraId="7D8336AA" w14:textId="77777777" w:rsidR="005216C3" w:rsidRPr="005216C3" w:rsidRDefault="005216C3" w:rsidP="005216C3">
      <w:pPr>
        <w:numPr>
          <w:ilvl w:val="0"/>
          <w:numId w:val="20"/>
        </w:numPr>
      </w:pPr>
      <w:r w:rsidRPr="005216C3">
        <w:rPr>
          <w:b/>
          <w:bCs/>
        </w:rPr>
        <w:t>Alternativ A (Uppdrag)</w:t>
      </w:r>
      <w:r w:rsidRPr="005216C3">
        <w:t xml:space="preserve"> är fel eftersom den rubriken ska innehålla "en kortfattad information i punktform om vilka verksamhetsområden som nämnden har ansvar för" (Simrishamns kommun, 2025b, s. 3) - alltså det grundläggande uppdraget, inte vad som hänt under året.</w:t>
      </w:r>
    </w:p>
    <w:p w14:paraId="2DD51603" w14:textId="77777777" w:rsidR="005216C3" w:rsidRPr="005216C3" w:rsidRDefault="005216C3" w:rsidP="005216C3">
      <w:pPr>
        <w:numPr>
          <w:ilvl w:val="0"/>
          <w:numId w:val="20"/>
        </w:numPr>
      </w:pPr>
      <w:r w:rsidRPr="005216C3">
        <w:rPr>
          <w:b/>
          <w:bCs/>
        </w:rPr>
        <w:t>Alternativ C (Verksamhetsuppföljning)</w:t>
      </w:r>
      <w:r w:rsidRPr="005216C3">
        <w:t xml:space="preserve"> är fel eftersom den rubriken ska beskriva "i stora drag vilken verksamhet som bedrivits under året samt hur denna har följts upp" (Simrishamns kommun, 2025b, s. 4) - alltså den löpande verksamheten, inte specifika händelser.</w:t>
      </w:r>
    </w:p>
    <w:p w14:paraId="62BA4D7A" w14:textId="77777777" w:rsidR="005216C3" w:rsidRPr="005216C3" w:rsidRDefault="005216C3" w:rsidP="005216C3">
      <w:pPr>
        <w:numPr>
          <w:ilvl w:val="0"/>
          <w:numId w:val="20"/>
        </w:numPr>
      </w:pPr>
      <w:r w:rsidRPr="005216C3">
        <w:rPr>
          <w:b/>
          <w:bCs/>
        </w:rPr>
        <w:t>Alternativ D (Framtid)</w:t>
      </w:r>
      <w:r w:rsidRPr="005216C3">
        <w:t xml:space="preserve"> är fel eftersom den rubriken ska ge "kortfattad information avseende hur framtiden ser ut för nämnden" (Simrishamns kommun, 2025b, s. 6) - alltså framåtblickande, inte beskrivning av vad som redan hänt.</w:t>
      </w:r>
    </w:p>
    <w:p w14:paraId="203B19BD" w14:textId="77777777" w:rsidR="005216C3" w:rsidRPr="005216C3" w:rsidRDefault="005216C3" w:rsidP="005216C3">
      <w:r w:rsidRPr="005216C3">
        <w:lastRenderedPageBreak/>
        <w:t xml:space="preserve">Denna strukturering är inte unik för Simrishamn - den följer i stort </w:t>
      </w:r>
      <w:proofErr w:type="spellStart"/>
      <w:r w:rsidRPr="005216C3">
        <w:t>RKR:s</w:t>
      </w:r>
      <w:proofErr w:type="spellEnd"/>
      <w:r w:rsidRPr="005216C3">
        <w:t xml:space="preserve"> rekommendationer om förvaltningsberättelse (RKR R15), vilket innebär att du kommer hitta liknande struktur i de flesta svenska kommuners årsredovisningar.</w:t>
      </w:r>
    </w:p>
    <w:p w14:paraId="16572807" w14:textId="77777777" w:rsidR="005216C3" w:rsidRPr="005216C3" w:rsidRDefault="005216C3" w:rsidP="005216C3">
      <w:r w:rsidRPr="005216C3">
        <w:rPr>
          <w:b/>
          <w:bCs/>
        </w:rPr>
        <w:t>Källor:</w:t>
      </w:r>
      <w:r w:rsidRPr="005216C3">
        <w:t xml:space="preserve"> Simrishamns kommun (2025b, s. </w:t>
      </w:r>
      <w:proofErr w:type="gramStart"/>
      <w:r w:rsidRPr="005216C3">
        <w:t>3-4</w:t>
      </w:r>
      <w:proofErr w:type="gramEnd"/>
      <w:r w:rsidRPr="005216C3">
        <w:t>); RKR (2024)</w:t>
      </w:r>
    </w:p>
    <w:p w14:paraId="28A74925" w14:textId="77777777" w:rsidR="005216C3" w:rsidRPr="005216C3" w:rsidRDefault="005216C3" w:rsidP="005216C3">
      <w:r w:rsidRPr="005216C3">
        <w:pict w14:anchorId="6920D9A7">
          <v:rect id="_x0000_i1087" style="width:0;height:1.5pt" o:hralign="center" o:hrstd="t" o:hr="t" fillcolor="#a0a0a0" stroked="f"/>
        </w:pict>
      </w:r>
    </w:p>
    <w:p w14:paraId="34ADD78D" w14:textId="77777777" w:rsidR="005216C3" w:rsidRPr="005216C3" w:rsidRDefault="005216C3" w:rsidP="005216C3">
      <w:pPr>
        <w:rPr>
          <w:b/>
          <w:bCs/>
        </w:rPr>
      </w:pPr>
      <w:r w:rsidRPr="005216C3">
        <w:rPr>
          <w:b/>
          <w:bCs/>
        </w:rPr>
        <w:t>FRÅGA 4: SKILLNAD ÅRSBOKSLUT/ÅRSREDOVISNING</w:t>
      </w:r>
    </w:p>
    <w:p w14:paraId="0C32FE2A" w14:textId="77777777" w:rsidR="005216C3" w:rsidRPr="005216C3" w:rsidRDefault="005216C3" w:rsidP="005216C3">
      <w:r w:rsidRPr="005216C3">
        <w:rPr>
          <w:b/>
          <w:bCs/>
        </w:rPr>
        <w:t>Din kollega säger: "Jag förstår inte varför vi har både årsbokslut och årsredovisning - är det inte samma sak?" Vilket svar är mest korrekt?</w:t>
      </w:r>
    </w:p>
    <w:p w14:paraId="1B4D3EBE" w14:textId="77777777" w:rsidR="005216C3" w:rsidRPr="005216C3" w:rsidRDefault="005216C3" w:rsidP="005216C3">
      <w:r w:rsidRPr="005216C3">
        <w:t>A) Det är i princip samma sak, bara olika namn på samma process</w:t>
      </w:r>
    </w:p>
    <w:p w14:paraId="7D6CBC50" w14:textId="77777777" w:rsidR="005216C3" w:rsidRPr="005216C3" w:rsidRDefault="005216C3" w:rsidP="005216C3">
      <w:r w:rsidRPr="005216C3">
        <w:t>B) Årsbokslutet är när siffrorna stängs och kontrolleras, årsredovisningen är när vi berättar historien bakom siffrorna med verksamhetsberättelser och målanalyser</w:t>
      </w:r>
    </w:p>
    <w:p w14:paraId="4F81393B" w14:textId="77777777" w:rsidR="005216C3" w:rsidRPr="005216C3" w:rsidRDefault="005216C3" w:rsidP="005216C3">
      <w:r w:rsidRPr="005216C3">
        <w:t>C) Årsredovisningen är bara för aktiebolag, kommuner gör endast årsbokslut</w:t>
      </w:r>
    </w:p>
    <w:p w14:paraId="2B7D6321" w14:textId="77777777" w:rsidR="005216C3" w:rsidRPr="005216C3" w:rsidRDefault="005216C3" w:rsidP="005216C3">
      <w:r w:rsidRPr="005216C3">
        <w:t>D) Skillnaden är att årsbokslutet görs av ekonomerna medan årsredovisningen görs av politikerna</w:t>
      </w:r>
    </w:p>
    <w:p w14:paraId="0450A28A" w14:textId="77777777" w:rsidR="005216C3" w:rsidRPr="005216C3" w:rsidRDefault="005216C3" w:rsidP="005216C3">
      <w:r w:rsidRPr="005216C3">
        <w:rPr>
          <w:b/>
          <w:bCs/>
        </w:rPr>
        <w:t>RÄTT SVAR: B</w:t>
      </w:r>
    </w:p>
    <w:p w14:paraId="2478286E" w14:textId="77777777" w:rsidR="005216C3" w:rsidRPr="005216C3" w:rsidRDefault="005216C3" w:rsidP="005216C3">
      <w:r w:rsidRPr="005216C3">
        <w:rPr>
          <w:b/>
          <w:bCs/>
        </w:rPr>
        <w:t>UTFÖRLIG MOTIVERING:</w:t>
      </w:r>
    </w:p>
    <w:p w14:paraId="30B3C274" w14:textId="77777777" w:rsidR="005216C3" w:rsidRPr="005216C3" w:rsidRDefault="005216C3" w:rsidP="005216C3">
      <w:r w:rsidRPr="005216C3">
        <w:t xml:space="preserve">Detta är kärnan i hela diskussionen om årsbokslut kontra årsredovisning, och missförstånd här leder ofta till att </w:t>
      </w:r>
      <w:proofErr w:type="spellStart"/>
      <w:r w:rsidRPr="005216C3">
        <w:t>people</w:t>
      </w:r>
      <w:proofErr w:type="spellEnd"/>
      <w:r w:rsidRPr="005216C3">
        <w:t xml:space="preserve"> missar deadlines eller inte förstår varför vissa saker måste göras vid specifika tidpunkter.</w:t>
      </w:r>
    </w:p>
    <w:p w14:paraId="7B37A258" w14:textId="77777777" w:rsidR="005216C3" w:rsidRPr="005216C3" w:rsidRDefault="005216C3" w:rsidP="005216C3">
      <w:r w:rsidRPr="005216C3">
        <w:t>Skillnaden kan förklaras genom att titta på både syfte, innehåll och tidpunkt:</w:t>
      </w:r>
    </w:p>
    <w:p w14:paraId="205C11BE" w14:textId="77777777" w:rsidR="005216C3" w:rsidRPr="005216C3" w:rsidRDefault="005216C3" w:rsidP="005216C3">
      <w:r w:rsidRPr="005216C3">
        <w:rPr>
          <w:b/>
          <w:bCs/>
        </w:rPr>
        <w:t>ÅRSBOKSLUT - Den tekniska processen:</w:t>
      </w:r>
      <w:r w:rsidRPr="005216C3">
        <w:t xml:space="preserve"> Enligt Lagen om kommunal bokföring och redovisning (2018:597) ska bokföringsskyldigheten innefatta att "vid räkenskapsårets utgång avsluta bokföringen med en årsredovisning" (</w:t>
      </w:r>
      <w:proofErr w:type="gramStart"/>
      <w:r w:rsidRPr="005216C3">
        <w:t>Sveriges Riksdag</w:t>
      </w:r>
      <w:proofErr w:type="gramEnd"/>
      <w:r w:rsidRPr="005216C3">
        <w:t>, 2018). Men före årsredovisningen kommer årsbokslutet - den tekniska process där:</w:t>
      </w:r>
    </w:p>
    <w:p w14:paraId="07215E99" w14:textId="77777777" w:rsidR="005216C3" w:rsidRPr="005216C3" w:rsidRDefault="005216C3" w:rsidP="005216C3">
      <w:pPr>
        <w:numPr>
          <w:ilvl w:val="0"/>
          <w:numId w:val="21"/>
        </w:numPr>
      </w:pPr>
      <w:r w:rsidRPr="005216C3">
        <w:t>All löpande bokföring avslutas</w:t>
      </w:r>
    </w:p>
    <w:p w14:paraId="2636CC61" w14:textId="77777777" w:rsidR="005216C3" w:rsidRPr="005216C3" w:rsidRDefault="005216C3" w:rsidP="005216C3">
      <w:pPr>
        <w:numPr>
          <w:ilvl w:val="0"/>
          <w:numId w:val="21"/>
        </w:numPr>
      </w:pPr>
      <w:r w:rsidRPr="005216C3">
        <w:t xml:space="preserve">Bokslutstransaktioner genomförs (periodiseringar, avskrivningar, </w:t>
      </w:r>
      <w:proofErr w:type="gramStart"/>
      <w:r w:rsidRPr="005216C3">
        <w:t>etc.</w:t>
      </w:r>
      <w:proofErr w:type="gramEnd"/>
      <w:r w:rsidRPr="005216C3">
        <w:t>)</w:t>
      </w:r>
    </w:p>
    <w:p w14:paraId="1F4B72F1" w14:textId="77777777" w:rsidR="005216C3" w:rsidRPr="005216C3" w:rsidRDefault="005216C3" w:rsidP="005216C3">
      <w:pPr>
        <w:numPr>
          <w:ilvl w:val="0"/>
          <w:numId w:val="21"/>
        </w:numPr>
      </w:pPr>
      <w:r w:rsidRPr="005216C3">
        <w:t>Balanskonton avstäms och dokumenteras</w:t>
      </w:r>
    </w:p>
    <w:p w14:paraId="2C8548E4" w14:textId="77777777" w:rsidR="005216C3" w:rsidRPr="005216C3" w:rsidRDefault="005216C3" w:rsidP="005216C3">
      <w:pPr>
        <w:numPr>
          <w:ilvl w:val="0"/>
          <w:numId w:val="21"/>
        </w:numPr>
      </w:pPr>
      <w:r w:rsidRPr="005216C3">
        <w:t>Bokföringen "stängs" så inga fler ändringar kan göras</w:t>
      </w:r>
    </w:p>
    <w:p w14:paraId="104A154B" w14:textId="77777777" w:rsidR="005216C3" w:rsidRPr="005216C3" w:rsidRDefault="005216C3" w:rsidP="005216C3">
      <w:r w:rsidRPr="005216C3">
        <w:t>I Simrishamn sker detta under januari, med kritiska datum 9, 14 och 19 januari (Simrishamns kommun, 2025a, s. 1). Som instruktionerna säger: "Bokföringen för 2025 stängs" den 19 januari (Simrishamns kommun, 2025a, s. 1).</w:t>
      </w:r>
    </w:p>
    <w:p w14:paraId="051F9626" w14:textId="77777777" w:rsidR="005216C3" w:rsidRPr="005216C3" w:rsidRDefault="005216C3" w:rsidP="005216C3">
      <w:r w:rsidRPr="005216C3">
        <w:rPr>
          <w:b/>
          <w:bCs/>
        </w:rPr>
        <w:lastRenderedPageBreak/>
        <w:t>ÅRSREDOVISNING - Berättelsen och analysen:</w:t>
      </w:r>
      <w:r w:rsidRPr="005216C3">
        <w:t xml:space="preserve"> Årsredovisningen bygger på årsbokslutet men går mycket längre. RKR beskriver att årsredovisningen ska ge en "rättvisande bild" av verksamheten och inte bara presentera siffror utan också förklara och analysera (RKR, 2024).</w:t>
      </w:r>
    </w:p>
    <w:p w14:paraId="27CFD040" w14:textId="77777777" w:rsidR="005216C3" w:rsidRPr="005216C3" w:rsidRDefault="005216C3" w:rsidP="005216C3">
      <w:r w:rsidRPr="005216C3">
        <w:t>I Simrishamns process innebär detta:</w:t>
      </w:r>
    </w:p>
    <w:p w14:paraId="6A74F3AD" w14:textId="77777777" w:rsidR="005216C3" w:rsidRPr="005216C3" w:rsidRDefault="005216C3" w:rsidP="005216C3">
      <w:pPr>
        <w:numPr>
          <w:ilvl w:val="0"/>
          <w:numId w:val="22"/>
        </w:numPr>
      </w:pPr>
      <w:r w:rsidRPr="005216C3">
        <w:t>Verksamhetsberättelser (deadline 6 februari)</w:t>
      </w:r>
    </w:p>
    <w:p w14:paraId="23B5182E" w14:textId="77777777" w:rsidR="005216C3" w:rsidRPr="005216C3" w:rsidRDefault="005216C3" w:rsidP="005216C3">
      <w:pPr>
        <w:numPr>
          <w:ilvl w:val="0"/>
          <w:numId w:val="22"/>
        </w:numPr>
      </w:pPr>
      <w:r w:rsidRPr="005216C3">
        <w:t>Måluppföljning och analys</w:t>
      </w:r>
    </w:p>
    <w:p w14:paraId="756D5880" w14:textId="77777777" w:rsidR="005216C3" w:rsidRPr="005216C3" w:rsidRDefault="005216C3" w:rsidP="005216C3">
      <w:pPr>
        <w:numPr>
          <w:ilvl w:val="0"/>
          <w:numId w:val="22"/>
        </w:numPr>
      </w:pPr>
      <w:r w:rsidRPr="005216C3">
        <w:t>Investeringsredovisning i detalj</w:t>
      </w:r>
    </w:p>
    <w:p w14:paraId="7EE924C0" w14:textId="77777777" w:rsidR="005216C3" w:rsidRPr="005216C3" w:rsidRDefault="005216C3" w:rsidP="005216C3">
      <w:pPr>
        <w:numPr>
          <w:ilvl w:val="0"/>
          <w:numId w:val="22"/>
        </w:numPr>
      </w:pPr>
      <w:r w:rsidRPr="005216C3">
        <w:t>Förvaltningsberättelse med analys av resultat och måluppfyllelse</w:t>
      </w:r>
    </w:p>
    <w:p w14:paraId="5133DC80" w14:textId="77777777" w:rsidR="005216C3" w:rsidRPr="005216C3" w:rsidRDefault="005216C3" w:rsidP="005216C3">
      <w:pPr>
        <w:numPr>
          <w:ilvl w:val="0"/>
          <w:numId w:val="22"/>
        </w:numPr>
      </w:pPr>
      <w:r w:rsidRPr="005216C3">
        <w:t>Kommunstyrelsens ordförandes avsnitt</w:t>
      </w:r>
    </w:p>
    <w:p w14:paraId="4D9EF2FD" w14:textId="77777777" w:rsidR="005216C3" w:rsidRPr="005216C3" w:rsidRDefault="005216C3" w:rsidP="005216C3">
      <w:r w:rsidRPr="005216C3">
        <w:t xml:space="preserve">Hela denna process sträcker sig från januari till april, när kommunfullmäktige slutligen beslutar om årsredovisningen (Simrishamns kommun, 2025b, s. </w:t>
      </w:r>
      <w:proofErr w:type="gramStart"/>
      <w:r w:rsidRPr="005216C3">
        <w:t>1-2</w:t>
      </w:r>
      <w:proofErr w:type="gramEnd"/>
      <w:r w:rsidRPr="005216C3">
        <w:t>).</w:t>
      </w:r>
    </w:p>
    <w:p w14:paraId="65DCC19A" w14:textId="77777777" w:rsidR="005216C3" w:rsidRPr="005216C3" w:rsidRDefault="005216C3" w:rsidP="005216C3">
      <w:r w:rsidRPr="005216C3">
        <w:rPr>
          <w:b/>
          <w:bCs/>
        </w:rPr>
        <w:t>EN PRAKTISK ANALOGI:</w:t>
      </w:r>
      <w:r w:rsidRPr="005216C3">
        <w:t xml:space="preserve"> Tänk på det som skillnaden mellan att:</w:t>
      </w:r>
    </w:p>
    <w:p w14:paraId="60FC2E26" w14:textId="77777777" w:rsidR="005216C3" w:rsidRPr="005216C3" w:rsidRDefault="005216C3" w:rsidP="005216C3">
      <w:pPr>
        <w:numPr>
          <w:ilvl w:val="0"/>
          <w:numId w:val="23"/>
        </w:numPr>
      </w:pPr>
      <w:r w:rsidRPr="005216C3">
        <w:rPr>
          <w:b/>
          <w:bCs/>
        </w:rPr>
        <w:t>Årsbokslut</w:t>
      </w:r>
      <w:r w:rsidRPr="005216C3">
        <w:t>: Räkna kassan i en butik efter stängningsdags, kontrollera att alla kvitton finns, se till att inget är fel</w:t>
      </w:r>
    </w:p>
    <w:p w14:paraId="458355A6" w14:textId="77777777" w:rsidR="005216C3" w:rsidRPr="005216C3" w:rsidRDefault="005216C3" w:rsidP="005216C3">
      <w:pPr>
        <w:numPr>
          <w:ilvl w:val="0"/>
          <w:numId w:val="23"/>
        </w:numPr>
      </w:pPr>
      <w:r w:rsidRPr="005216C3">
        <w:rPr>
          <w:b/>
          <w:bCs/>
        </w:rPr>
        <w:t>Årsredovisning</w:t>
      </w:r>
      <w:r w:rsidRPr="005216C3">
        <w:t>: Skriva årsrapporten till ägarna där du förklarar varför försäljningen ökade, vilka nya produkter ni lanserade, och vad planerna är för nästa år</w:t>
      </w:r>
    </w:p>
    <w:p w14:paraId="5A79A615" w14:textId="77777777" w:rsidR="005216C3" w:rsidRPr="005216C3" w:rsidRDefault="005216C3" w:rsidP="005216C3">
      <w:r w:rsidRPr="005216C3">
        <w:t>Varför inte de andra alternativen?</w:t>
      </w:r>
    </w:p>
    <w:p w14:paraId="07E5593C" w14:textId="77777777" w:rsidR="005216C3" w:rsidRPr="005216C3" w:rsidRDefault="005216C3" w:rsidP="005216C3">
      <w:pPr>
        <w:numPr>
          <w:ilvl w:val="0"/>
          <w:numId w:val="24"/>
        </w:numPr>
      </w:pPr>
      <w:r w:rsidRPr="005216C3">
        <w:rPr>
          <w:b/>
          <w:bCs/>
        </w:rPr>
        <w:t>Alternativ A</w:t>
      </w:r>
      <w:r w:rsidRPr="005216C3">
        <w:t xml:space="preserve"> är helt fel och tyvärr ett vanligt missförstånd. Processer har olika syften, innehåll och tidpunkter.</w:t>
      </w:r>
    </w:p>
    <w:p w14:paraId="049D11F7" w14:textId="77777777" w:rsidR="005216C3" w:rsidRPr="005216C3" w:rsidRDefault="005216C3" w:rsidP="005216C3">
      <w:pPr>
        <w:numPr>
          <w:ilvl w:val="0"/>
          <w:numId w:val="24"/>
        </w:numPr>
      </w:pPr>
      <w:r w:rsidRPr="005216C3">
        <w:rPr>
          <w:b/>
          <w:bCs/>
        </w:rPr>
        <w:t>Alternativ C</w:t>
      </w:r>
      <w:r w:rsidRPr="005216C3">
        <w:t xml:space="preserve"> är fel på flera sätt. För det första måste även kommuner upprätta årsredovisning - det är ett lagkrav enligt Lagen om kommunal bokföring och redovisning 2 kap. 1 § (</w:t>
      </w:r>
      <w:proofErr w:type="gramStart"/>
      <w:r w:rsidRPr="005216C3">
        <w:t>Sveriges Riksdag</w:t>
      </w:r>
      <w:proofErr w:type="gramEnd"/>
      <w:r w:rsidRPr="005216C3">
        <w:t>, 2018). För det andra är detta inte en skillnad mellan aktiebolag och kommuner, utan alla former av organisationer behöver avsluta sin bokföring.</w:t>
      </w:r>
    </w:p>
    <w:p w14:paraId="18C6E8EE" w14:textId="77777777" w:rsidR="005216C3" w:rsidRPr="005216C3" w:rsidRDefault="005216C3" w:rsidP="005216C3">
      <w:pPr>
        <w:numPr>
          <w:ilvl w:val="0"/>
          <w:numId w:val="24"/>
        </w:numPr>
      </w:pPr>
      <w:r w:rsidRPr="005216C3">
        <w:rPr>
          <w:b/>
          <w:bCs/>
        </w:rPr>
        <w:t>Alternativ D</w:t>
      </w:r>
      <w:r w:rsidRPr="005216C3">
        <w:t xml:space="preserve"> innehåller viss sanning (ekonomerna gör mycket av årsbokslutet, politikerna beslutar om årsredovisningen) men missar helt poängen med vad som skiljer dem åt i innehåll och syfte.</w:t>
      </w:r>
    </w:p>
    <w:p w14:paraId="21E2AEC8" w14:textId="77777777" w:rsidR="005216C3" w:rsidRPr="005216C3" w:rsidRDefault="005216C3" w:rsidP="005216C3">
      <w:r w:rsidRPr="005216C3">
        <w:t>Det är också värt att notera att även om Simrishamn är en mindre kommun (18 000 invånare), följer de samma grundläggande process som större kommuner som Helsingborg (150 000 invånare). Skillnaderna ligger mer i detaljeringsnivå och resursinsats än i grundstrukturen (Helsingborg stad, 2024; Simrishamns kommun, 2025a, 2025b).</w:t>
      </w:r>
    </w:p>
    <w:p w14:paraId="1057EA9A" w14:textId="77777777" w:rsidR="005216C3" w:rsidRPr="005216C3" w:rsidRDefault="005216C3" w:rsidP="005216C3">
      <w:r w:rsidRPr="005216C3">
        <w:rPr>
          <w:b/>
          <w:bCs/>
        </w:rPr>
        <w:lastRenderedPageBreak/>
        <w:t>Källor:</w:t>
      </w:r>
      <w:r w:rsidRPr="005216C3">
        <w:t xml:space="preserve"> Simrishamns kommun (2025a, 2025b); </w:t>
      </w:r>
      <w:proofErr w:type="gramStart"/>
      <w:r w:rsidRPr="005216C3">
        <w:t>Sveriges Riksdag</w:t>
      </w:r>
      <w:proofErr w:type="gramEnd"/>
      <w:r w:rsidRPr="005216C3">
        <w:t xml:space="preserve"> (2018); RKR (2024); Helsingborg stad (2024)</w:t>
      </w:r>
    </w:p>
    <w:p w14:paraId="17CFD56A" w14:textId="77777777" w:rsidR="005216C3" w:rsidRPr="005216C3" w:rsidRDefault="005216C3" w:rsidP="005216C3"/>
    <w:p w14:paraId="1B3AF137" w14:textId="77777777" w:rsidR="005216C3" w:rsidRPr="005216C3" w:rsidRDefault="005216C3" w:rsidP="005216C3">
      <w:pPr>
        <w:rPr>
          <w:b/>
          <w:bCs/>
        </w:rPr>
      </w:pPr>
      <w:r w:rsidRPr="005216C3">
        <w:rPr>
          <w:b/>
          <w:bCs/>
        </w:rPr>
        <w:t>FRÅGA 5: DRIFT VS INVESTERING</w:t>
      </w:r>
    </w:p>
    <w:p w14:paraId="3F449D2D" w14:textId="77777777" w:rsidR="005216C3" w:rsidRPr="005216C3" w:rsidRDefault="005216C3" w:rsidP="005216C3">
      <w:r w:rsidRPr="005216C3">
        <w:rPr>
          <w:b/>
          <w:bCs/>
        </w:rPr>
        <w:t xml:space="preserve">I november 2025 köpte Kultur och Fritidsförvaltningen in ny sportutrustning till fritidsgårdarna för totalt 45 000 kr som bokfördes som en investering (projekt </w:t>
      </w:r>
      <w:proofErr w:type="gramStart"/>
      <w:r w:rsidRPr="005216C3">
        <w:rPr>
          <w:b/>
          <w:bCs/>
        </w:rPr>
        <w:t>6000-9999</w:t>
      </w:r>
      <w:proofErr w:type="gramEnd"/>
      <w:r w:rsidRPr="005216C3">
        <w:rPr>
          <w:b/>
          <w:bCs/>
        </w:rPr>
        <w:t xml:space="preserve">). Vid årsbokslutet i januari 2026 upptäcker ni att utrustningen består av olika mindre föremål (bordtennisbord, bordshockeyspel, mobila högtalare </w:t>
      </w:r>
      <w:proofErr w:type="gramStart"/>
      <w:r w:rsidRPr="005216C3">
        <w:rPr>
          <w:b/>
          <w:bCs/>
        </w:rPr>
        <w:t>m.m.</w:t>
      </w:r>
      <w:proofErr w:type="gramEnd"/>
      <w:r w:rsidRPr="005216C3">
        <w:rPr>
          <w:b/>
          <w:bCs/>
        </w:rPr>
        <w:t>) där inget enskilt föremål överstiger 15 000 kr. Enligt Simrishamns investeringsriktlinjer - vad blir konsekvensen?</w:t>
      </w:r>
    </w:p>
    <w:p w14:paraId="464EAB27" w14:textId="77777777" w:rsidR="005216C3" w:rsidRPr="005216C3" w:rsidRDefault="005216C3" w:rsidP="005216C3">
      <w:r w:rsidRPr="005216C3">
        <w:t>A) Ingen konsekvens - totalsumman 45 000 kr överstiger ju gränsen på ett halvt prisbasbelopp</w:t>
      </w:r>
    </w:p>
    <w:p w14:paraId="5308CEE8" w14:textId="77777777" w:rsidR="005216C3" w:rsidRPr="005216C3" w:rsidRDefault="005216C3" w:rsidP="005216C3">
      <w:r w:rsidRPr="005216C3">
        <w:t>B) Transaktionen måste bokas om från investering till drift eftersom varken enskilda föremål eller "samlade och samtida inköp av flera likartade inventarier" uppfyller kriterierna för investering</w:t>
      </w:r>
    </w:p>
    <w:p w14:paraId="13F68F06" w14:textId="77777777" w:rsidR="005216C3" w:rsidRPr="005216C3" w:rsidRDefault="005216C3" w:rsidP="005216C3">
      <w:r w:rsidRPr="005216C3">
        <w:t>C) Kan ligga kvar som investering om minst tre föremål är likartade - då räknas det som samlat inköp</w:t>
      </w:r>
    </w:p>
    <w:p w14:paraId="74D98C81" w14:textId="77777777" w:rsidR="005216C3" w:rsidRPr="005216C3" w:rsidRDefault="005216C3" w:rsidP="005216C3">
      <w:r w:rsidRPr="005216C3">
        <w:t>D) Sportutrustning är alltid investering enligt kommunala redovisningsregler, oavsett belopp</w:t>
      </w:r>
    </w:p>
    <w:p w14:paraId="58F01AF6" w14:textId="77777777" w:rsidR="005216C3" w:rsidRPr="005216C3" w:rsidRDefault="005216C3" w:rsidP="005216C3">
      <w:r w:rsidRPr="005216C3">
        <w:rPr>
          <w:b/>
          <w:bCs/>
        </w:rPr>
        <w:t>RÄTT SVAR: B</w:t>
      </w:r>
    </w:p>
    <w:p w14:paraId="0E473101" w14:textId="77777777" w:rsidR="005216C3" w:rsidRPr="005216C3" w:rsidRDefault="005216C3" w:rsidP="005216C3">
      <w:r w:rsidRPr="005216C3">
        <w:rPr>
          <w:b/>
          <w:bCs/>
        </w:rPr>
        <w:t>UTFÖRLIG MOTIVERING:</w:t>
      </w:r>
    </w:p>
    <w:p w14:paraId="5C2F9A79" w14:textId="77777777" w:rsidR="005216C3" w:rsidRPr="005216C3" w:rsidRDefault="005216C3" w:rsidP="005216C3">
      <w:r w:rsidRPr="005216C3">
        <w:t>Detta är en fråga som visar hur viktigt det är att redan vid inköpstillfället förstå Simrishamns investeringsriktlinjer och vad som klassas som investering kontra driftskostnad. För Kultur och Fritidsförvaltningen, som ofta köper in utrustning till olika verksamheter, är denna förståelse extra viktig.</w:t>
      </w:r>
    </w:p>
    <w:p w14:paraId="29460D1E" w14:textId="77777777" w:rsidR="005216C3" w:rsidRPr="005216C3" w:rsidRDefault="005216C3" w:rsidP="005216C3">
      <w:r w:rsidRPr="005216C3">
        <w:rPr>
          <w:b/>
          <w:bCs/>
        </w:rPr>
        <w:t>Simrishamns investeringsriktlinjer är tydliga:</w:t>
      </w:r>
    </w:p>
    <w:p w14:paraId="7F7206B8" w14:textId="77777777" w:rsidR="005216C3" w:rsidRPr="005216C3" w:rsidRDefault="005216C3" w:rsidP="005216C3">
      <w:r w:rsidRPr="005216C3">
        <w:t>Enligt kommunens fastställda investeringsriktlinjer (KS 2022-03-16, §37) ska SAMTLIGA tre nedanstående kriterier vara uppfyllda för att något ska klassas som investering:</w:t>
      </w:r>
    </w:p>
    <w:p w14:paraId="5478C458" w14:textId="77777777" w:rsidR="005216C3" w:rsidRPr="005216C3" w:rsidRDefault="005216C3" w:rsidP="005216C3">
      <w:pPr>
        <w:numPr>
          <w:ilvl w:val="0"/>
          <w:numId w:val="25"/>
        </w:numPr>
      </w:pPr>
      <w:r w:rsidRPr="005216C3">
        <w:t>"Anskaffningen ska vara avsedd för stadigvarande bruk eller innehav"</w:t>
      </w:r>
    </w:p>
    <w:p w14:paraId="3811356B" w14:textId="77777777" w:rsidR="005216C3" w:rsidRPr="005216C3" w:rsidRDefault="005216C3" w:rsidP="005216C3">
      <w:pPr>
        <w:numPr>
          <w:ilvl w:val="0"/>
          <w:numId w:val="25"/>
        </w:numPr>
      </w:pPr>
      <w:r w:rsidRPr="005216C3">
        <w:t>"Anskaffningen ska överstiga ett halvt prisbasbelopp (prisbasbelopp 2021 = 47 600 kr)" - alltså ca 23 800 kr</w:t>
      </w:r>
    </w:p>
    <w:p w14:paraId="073B0E5C" w14:textId="77777777" w:rsidR="005216C3" w:rsidRPr="005216C3" w:rsidRDefault="005216C3" w:rsidP="005216C3">
      <w:pPr>
        <w:numPr>
          <w:ilvl w:val="0"/>
          <w:numId w:val="25"/>
        </w:numPr>
      </w:pPr>
      <w:r w:rsidRPr="005216C3">
        <w:t>"Anskaffningen ska beräknas ha en ekonomisk livslängd på minst tre år"</w:t>
      </w:r>
    </w:p>
    <w:p w14:paraId="7FA293A5" w14:textId="77777777" w:rsidR="005216C3" w:rsidRPr="005216C3" w:rsidRDefault="005216C3" w:rsidP="005216C3">
      <w:r w:rsidRPr="005216C3">
        <w:lastRenderedPageBreak/>
        <w:t>Och här kommer det kritiska: "Uppfylls inte samtliga tre kriterier ska anskaffningen redovisas som en driftskostnad" (Simrishamns kommun, 2022, s. 2).</w:t>
      </w:r>
    </w:p>
    <w:p w14:paraId="1B0711F0" w14:textId="77777777" w:rsidR="005216C3" w:rsidRPr="005216C3" w:rsidRDefault="005216C3" w:rsidP="005216C3">
      <w:r w:rsidRPr="005216C3">
        <w:rPr>
          <w:b/>
          <w:bCs/>
        </w:rPr>
        <w:t>Beloppsgränsen och "likartade inventarier":</w:t>
      </w:r>
    </w:p>
    <w:p w14:paraId="7947D45D" w14:textId="77777777" w:rsidR="005216C3" w:rsidRPr="005216C3" w:rsidRDefault="005216C3" w:rsidP="005216C3">
      <w:r w:rsidRPr="005216C3">
        <w:t>Investeringsriktlinjerna har också en specifik regel om samlade inköp: "Beloppsgränsen gäller även vid: Samlade och samtida inköp av flera likartade inventarier. Ett exempel på detta kan vara ett samtida inköp av ett antal likartade cyklar till flera olika förskolor. Likartade kan ses som olika modeller på cyklar" (Simrishamns kommun, 2022, s. 2).</w:t>
      </w:r>
    </w:p>
    <w:p w14:paraId="53AAEC1E" w14:textId="77777777" w:rsidR="005216C3" w:rsidRPr="005216C3" w:rsidRDefault="005216C3" w:rsidP="005216C3">
      <w:r w:rsidRPr="005216C3">
        <w:t>Men i vårt exempel har vi:</w:t>
      </w:r>
    </w:p>
    <w:p w14:paraId="5F31304F" w14:textId="77777777" w:rsidR="005216C3" w:rsidRPr="005216C3" w:rsidRDefault="005216C3" w:rsidP="005216C3">
      <w:pPr>
        <w:numPr>
          <w:ilvl w:val="0"/>
          <w:numId w:val="26"/>
        </w:numPr>
      </w:pPr>
      <w:r w:rsidRPr="005216C3">
        <w:t xml:space="preserve">Bordtennisbord (ca </w:t>
      </w:r>
      <w:proofErr w:type="gramStart"/>
      <w:r w:rsidRPr="005216C3">
        <w:t>8 000-10 000</w:t>
      </w:r>
      <w:proofErr w:type="gramEnd"/>
      <w:r w:rsidRPr="005216C3">
        <w:t xml:space="preserve"> kr styck)</w:t>
      </w:r>
    </w:p>
    <w:p w14:paraId="7D1738BD" w14:textId="77777777" w:rsidR="005216C3" w:rsidRPr="005216C3" w:rsidRDefault="005216C3" w:rsidP="005216C3">
      <w:pPr>
        <w:numPr>
          <w:ilvl w:val="0"/>
          <w:numId w:val="26"/>
        </w:numPr>
      </w:pPr>
      <w:r w:rsidRPr="005216C3">
        <w:t>Bordshockeyspel (ca 5 000 kr)</w:t>
      </w:r>
    </w:p>
    <w:p w14:paraId="7EE89607" w14:textId="77777777" w:rsidR="005216C3" w:rsidRPr="005216C3" w:rsidRDefault="005216C3" w:rsidP="005216C3">
      <w:pPr>
        <w:numPr>
          <w:ilvl w:val="0"/>
          <w:numId w:val="26"/>
        </w:numPr>
      </w:pPr>
      <w:r w:rsidRPr="005216C3">
        <w:t>Mobila högtalare (ca 3 000 kr styck)</w:t>
      </w:r>
    </w:p>
    <w:p w14:paraId="3BD095FC" w14:textId="77777777" w:rsidR="005216C3" w:rsidRPr="005216C3" w:rsidRDefault="005216C3" w:rsidP="005216C3">
      <w:pPr>
        <w:numPr>
          <w:ilvl w:val="0"/>
          <w:numId w:val="26"/>
        </w:numPr>
      </w:pPr>
      <w:r w:rsidRPr="005216C3">
        <w:t>Diverse annan sportutrustning</w:t>
      </w:r>
    </w:p>
    <w:p w14:paraId="4C16BFBC" w14:textId="77777777" w:rsidR="005216C3" w:rsidRPr="005216C3" w:rsidRDefault="005216C3" w:rsidP="005216C3">
      <w:r w:rsidRPr="005216C3">
        <w:t>Dessa är INTE "likartade inventarier" - de är olika typer av utrustning med olika funktioner. Riktlinjerna nämner också "samlade och samtida inköp av inventarier med ett naturligt samband" och ger exemplet "inköp av klassrumsmöbler till ett antal klassrum inom grundskolan" (Simrishamns kommun, 2022, s. 2).</w:t>
      </w:r>
    </w:p>
    <w:p w14:paraId="1FC66B50" w14:textId="77777777" w:rsidR="005216C3" w:rsidRPr="005216C3" w:rsidRDefault="005216C3" w:rsidP="005216C3">
      <w:r w:rsidRPr="005216C3">
        <w:t>Man kan argumentera för att "sportutrustning till fritidsgårdar" har ett naturligt samband, men det kritiska är att inget enskilt föremål överstiger gränsen på ca 23 800 kr, och de är inte tillräckligt likartade för att räknas som "flera likartade inventarier".</w:t>
      </w:r>
    </w:p>
    <w:p w14:paraId="1A0F91A4" w14:textId="77777777" w:rsidR="005216C3" w:rsidRPr="005216C3" w:rsidRDefault="005216C3" w:rsidP="005216C3">
      <w:r w:rsidRPr="005216C3">
        <w:rPr>
          <w:b/>
          <w:bCs/>
        </w:rPr>
        <w:t xml:space="preserve">Konsekvenserna av </w:t>
      </w:r>
      <w:proofErr w:type="spellStart"/>
      <w:r w:rsidRPr="005216C3">
        <w:rPr>
          <w:b/>
          <w:bCs/>
        </w:rPr>
        <w:t>ombokningenär</w:t>
      </w:r>
      <w:proofErr w:type="spellEnd"/>
      <w:r w:rsidRPr="005216C3">
        <w:rPr>
          <w:b/>
          <w:bCs/>
        </w:rPr>
        <w:t xml:space="preserve"> omfattande:</w:t>
      </w:r>
    </w:p>
    <w:p w14:paraId="6252EF2F" w14:textId="77777777" w:rsidR="005216C3" w:rsidRPr="005216C3" w:rsidRDefault="005216C3" w:rsidP="005216C3">
      <w:pPr>
        <w:numPr>
          <w:ilvl w:val="0"/>
          <w:numId w:val="27"/>
        </w:numPr>
      </w:pPr>
      <w:r w:rsidRPr="005216C3">
        <w:rPr>
          <w:b/>
          <w:bCs/>
        </w:rPr>
        <w:t>Investeringsredovisningen påverkas</w:t>
      </w:r>
      <w:r w:rsidRPr="005216C3">
        <w:t>: Den investering som Kultur och Fritidsförvaltningen trodde hade gjorts har egentligen inte gjorts. Detta påverkar:</w:t>
      </w:r>
    </w:p>
    <w:p w14:paraId="22AEB72B" w14:textId="77777777" w:rsidR="005216C3" w:rsidRPr="005216C3" w:rsidRDefault="005216C3" w:rsidP="005216C3">
      <w:pPr>
        <w:numPr>
          <w:ilvl w:val="1"/>
          <w:numId w:val="27"/>
        </w:numPr>
      </w:pPr>
      <w:r w:rsidRPr="005216C3">
        <w:t>Förvaltningens investeringsbudget (plötsligt har ni 45 000 kr "över" i investeringsbudget)</w:t>
      </w:r>
    </w:p>
    <w:p w14:paraId="23B59EFA" w14:textId="77777777" w:rsidR="005216C3" w:rsidRPr="005216C3" w:rsidRDefault="005216C3" w:rsidP="005216C3">
      <w:pPr>
        <w:numPr>
          <w:ilvl w:val="1"/>
          <w:numId w:val="27"/>
        </w:numPr>
      </w:pPr>
      <w:r w:rsidRPr="005216C3">
        <w:t>Anläggningsregistret (utrustningen ska inte aktiveras här)</w:t>
      </w:r>
    </w:p>
    <w:p w14:paraId="09A092B3" w14:textId="77777777" w:rsidR="005216C3" w:rsidRPr="005216C3" w:rsidRDefault="005216C3" w:rsidP="005216C3">
      <w:pPr>
        <w:numPr>
          <w:ilvl w:val="1"/>
          <w:numId w:val="27"/>
        </w:numPr>
      </w:pPr>
      <w:r w:rsidRPr="005216C3">
        <w:t>Rapporteringen av investeringar i årsredovisningen</w:t>
      </w:r>
    </w:p>
    <w:p w14:paraId="70288124" w14:textId="77777777" w:rsidR="005216C3" w:rsidRPr="005216C3" w:rsidRDefault="005216C3" w:rsidP="005216C3">
      <w:pPr>
        <w:numPr>
          <w:ilvl w:val="0"/>
          <w:numId w:val="27"/>
        </w:numPr>
      </w:pPr>
      <w:r w:rsidRPr="005216C3">
        <w:rPr>
          <w:b/>
          <w:bCs/>
        </w:rPr>
        <w:t>Driftredovisningen påverkas</w:t>
      </w:r>
      <w:r w:rsidRPr="005216C3">
        <w:t xml:space="preserve">: De 45 000 kr ska </w:t>
      </w:r>
      <w:proofErr w:type="gramStart"/>
      <w:r w:rsidRPr="005216C3">
        <w:t>istället</w:t>
      </w:r>
      <w:proofErr w:type="gramEnd"/>
      <w:r w:rsidRPr="005216C3">
        <w:t xml:space="preserve"> belasta driften, vilket innebär:</w:t>
      </w:r>
    </w:p>
    <w:p w14:paraId="5CEF310C" w14:textId="77777777" w:rsidR="005216C3" w:rsidRPr="005216C3" w:rsidRDefault="005216C3" w:rsidP="005216C3">
      <w:pPr>
        <w:numPr>
          <w:ilvl w:val="1"/>
          <w:numId w:val="27"/>
        </w:numPr>
      </w:pPr>
      <w:r w:rsidRPr="005216C3">
        <w:t>45 000 kr högre driftskostnader än budgeterat</w:t>
      </w:r>
    </w:p>
    <w:p w14:paraId="5F3973A5" w14:textId="77777777" w:rsidR="005216C3" w:rsidRPr="005216C3" w:rsidRDefault="005216C3" w:rsidP="005216C3">
      <w:pPr>
        <w:numPr>
          <w:ilvl w:val="1"/>
          <w:numId w:val="27"/>
        </w:numPr>
      </w:pPr>
      <w:r w:rsidRPr="005216C3">
        <w:t>Risk för att förvaltningen går från plus till minus i driftsresultatet</w:t>
      </w:r>
    </w:p>
    <w:p w14:paraId="3A167C6D" w14:textId="77777777" w:rsidR="005216C3" w:rsidRPr="005216C3" w:rsidRDefault="005216C3" w:rsidP="005216C3">
      <w:pPr>
        <w:numPr>
          <w:ilvl w:val="1"/>
          <w:numId w:val="27"/>
        </w:numPr>
      </w:pPr>
      <w:r w:rsidRPr="005216C3">
        <w:t>Behov av förklaring i verksamhetsberättelsen</w:t>
      </w:r>
    </w:p>
    <w:p w14:paraId="0BB02244" w14:textId="77777777" w:rsidR="005216C3" w:rsidRPr="005216C3" w:rsidRDefault="005216C3" w:rsidP="005216C3">
      <w:pPr>
        <w:numPr>
          <w:ilvl w:val="0"/>
          <w:numId w:val="27"/>
        </w:numPr>
      </w:pPr>
      <w:r w:rsidRPr="005216C3">
        <w:rPr>
          <w:b/>
          <w:bCs/>
        </w:rPr>
        <w:lastRenderedPageBreak/>
        <w:t>Resultatpåverkan</w:t>
      </w:r>
      <w:r w:rsidRPr="005216C3">
        <w:t xml:space="preserve">: Driftskostnader påverkar årets resultat direkt, medan investeringar inte gör det (de aktiveras som tillgång och skrivs av över tiden). En </w:t>
      </w:r>
      <w:proofErr w:type="spellStart"/>
      <w:r w:rsidRPr="005216C3">
        <w:t>ombokering</w:t>
      </w:r>
      <w:proofErr w:type="spellEnd"/>
      <w:r w:rsidRPr="005216C3">
        <w:t xml:space="preserve"> från investering till drift försämrar alltså årets resultat med 45 000 kr.</w:t>
      </w:r>
    </w:p>
    <w:p w14:paraId="7F1F34CF" w14:textId="77777777" w:rsidR="005216C3" w:rsidRPr="005216C3" w:rsidRDefault="005216C3" w:rsidP="005216C3">
      <w:pPr>
        <w:numPr>
          <w:ilvl w:val="0"/>
          <w:numId w:val="27"/>
        </w:numPr>
      </w:pPr>
      <w:r w:rsidRPr="005216C3">
        <w:rPr>
          <w:b/>
          <w:bCs/>
        </w:rPr>
        <w:t>Kapitalkostnader</w:t>
      </w:r>
      <w:r w:rsidRPr="005216C3">
        <w:t>: Om investeringen aktiveras felaktigt kommer Kultur och Fritidsförvaltningen att få kapitalkostnader (avskrivningar och internränta) för något som egentligen är driftskostnad. Detta ger en dubbel kostnadsbelastning!</w:t>
      </w:r>
    </w:p>
    <w:p w14:paraId="6B39EC8C" w14:textId="77777777" w:rsidR="005216C3" w:rsidRPr="005216C3" w:rsidRDefault="005216C3" w:rsidP="005216C3">
      <w:r w:rsidRPr="005216C3">
        <w:rPr>
          <w:b/>
          <w:bCs/>
        </w:rPr>
        <w:t>Tidpunkten är kritisk:</w:t>
      </w:r>
    </w:p>
    <w:p w14:paraId="2834A0BC" w14:textId="77777777" w:rsidR="005216C3" w:rsidRPr="005216C3" w:rsidRDefault="005216C3" w:rsidP="005216C3">
      <w:r w:rsidRPr="005216C3">
        <w:t xml:space="preserve">Enligt </w:t>
      </w:r>
      <w:proofErr w:type="spellStart"/>
      <w:r w:rsidRPr="005216C3">
        <w:t>årsbokslutsinsstruktionerna</w:t>
      </w:r>
      <w:proofErr w:type="spellEnd"/>
      <w:r w:rsidRPr="005216C3">
        <w:t xml:space="preserve"> ska det göras "kontroll att de transaktioner som är bokförda som investeringar (projekt </w:t>
      </w:r>
      <w:proofErr w:type="gramStart"/>
      <w:r w:rsidRPr="005216C3">
        <w:t>6000-9999</w:t>
      </w:r>
      <w:proofErr w:type="gramEnd"/>
      <w:r w:rsidRPr="005216C3">
        <w:t>) faller inom ramen för vad en investering är samt att transaktioner som faller inom ramen för investeringar inte är bokförda i driftsredovisningen" senast den 19 januari 2026 (Simrishamns kommun, 2025a, s. 7).</w:t>
      </w:r>
    </w:p>
    <w:p w14:paraId="0607191A" w14:textId="77777777" w:rsidR="005216C3" w:rsidRPr="005216C3" w:rsidRDefault="005216C3" w:rsidP="005216C3">
      <w:r w:rsidRPr="005216C3">
        <w:t>Detta är exakt den typ av kontroll som ska fånga upp felklassificeringar som denna!</w:t>
      </w:r>
    </w:p>
    <w:p w14:paraId="595AB4E3" w14:textId="77777777" w:rsidR="005216C3" w:rsidRPr="005216C3" w:rsidRDefault="005216C3" w:rsidP="005216C3">
      <w:r w:rsidRPr="005216C3">
        <w:rPr>
          <w:b/>
          <w:bCs/>
        </w:rPr>
        <w:t>Vad säger RKR?</w:t>
      </w:r>
    </w:p>
    <w:p w14:paraId="07DA5C62" w14:textId="77777777" w:rsidR="005216C3" w:rsidRPr="005216C3" w:rsidRDefault="005216C3" w:rsidP="005216C3">
      <w:r w:rsidRPr="005216C3">
        <w:t xml:space="preserve">Även om Simrishamns riktlinjer är tydliga, stöds de också av </w:t>
      </w:r>
      <w:proofErr w:type="spellStart"/>
      <w:r w:rsidRPr="005216C3">
        <w:t>RKR:s</w:t>
      </w:r>
      <w:proofErr w:type="spellEnd"/>
      <w:r w:rsidRPr="005216C3">
        <w:t xml:space="preserve"> rekommendation R14 om drift- och investeringsredovisning. RKR betonar att "sambandet mellan drift- och investeringsredovisningen och årsredovisningens övriga delar ska beskrivas översiktligt" (RKR, 2021). Om felklassificering sker stämmer inte redovisningen.</w:t>
      </w:r>
    </w:p>
    <w:p w14:paraId="5F16CF00" w14:textId="77777777" w:rsidR="005216C3" w:rsidRPr="005216C3" w:rsidRDefault="005216C3" w:rsidP="005216C3">
      <w:r w:rsidRPr="005216C3">
        <w:t>Varför inte de andra alternativen?</w:t>
      </w:r>
    </w:p>
    <w:p w14:paraId="09102412" w14:textId="77777777" w:rsidR="005216C3" w:rsidRPr="005216C3" w:rsidRDefault="005216C3" w:rsidP="005216C3">
      <w:pPr>
        <w:numPr>
          <w:ilvl w:val="0"/>
          <w:numId w:val="28"/>
        </w:numPr>
      </w:pPr>
      <w:r w:rsidRPr="005216C3">
        <w:rPr>
          <w:b/>
          <w:bCs/>
        </w:rPr>
        <w:t>Alternativ A</w:t>
      </w:r>
      <w:r w:rsidRPr="005216C3">
        <w:t xml:space="preserve"> missar helt poängen med investeringsriktlinjerna. Det är inte totalsumman som räknas (såvida det inte är likartade inventarier eller inventarier med naturligt samband), utan varje enskild anskaffning måste uppfylla kriterierna. Bordtennisbord, bordshockey och högtalare är inte "likartade" i riktlinjernas mening.</w:t>
      </w:r>
    </w:p>
    <w:p w14:paraId="4B447DB0" w14:textId="77777777" w:rsidR="005216C3" w:rsidRPr="005216C3" w:rsidRDefault="005216C3" w:rsidP="005216C3">
      <w:pPr>
        <w:numPr>
          <w:ilvl w:val="0"/>
          <w:numId w:val="28"/>
        </w:numPr>
      </w:pPr>
      <w:r w:rsidRPr="005216C3">
        <w:rPr>
          <w:b/>
          <w:bCs/>
        </w:rPr>
        <w:t>Alternativ C</w:t>
      </w:r>
      <w:r w:rsidRPr="005216C3">
        <w:t xml:space="preserve"> är felaktigt. Det finns inget i riktlinjerna som säger att "minst tre likartade föremål" räcker. Exemplet med cyklar i riktlinjerna handlar om att man köper flera exemplar av SAMMA typ av vara (flera cyklar), inte tre olika typer av sportutrustning.</w:t>
      </w:r>
    </w:p>
    <w:p w14:paraId="1D9696CA" w14:textId="77777777" w:rsidR="005216C3" w:rsidRPr="005216C3" w:rsidRDefault="005216C3" w:rsidP="005216C3">
      <w:pPr>
        <w:numPr>
          <w:ilvl w:val="0"/>
          <w:numId w:val="28"/>
        </w:numPr>
      </w:pPr>
      <w:r w:rsidRPr="005216C3">
        <w:rPr>
          <w:b/>
          <w:bCs/>
        </w:rPr>
        <w:t>Alternativ D</w:t>
      </w:r>
      <w:r w:rsidRPr="005216C3">
        <w:t xml:space="preserve"> är helt fel. Det finns inget i varken Simrishamns riktlinjer eller </w:t>
      </w:r>
      <w:proofErr w:type="spellStart"/>
      <w:r w:rsidRPr="005216C3">
        <w:t>RKR:s</w:t>
      </w:r>
      <w:proofErr w:type="spellEnd"/>
      <w:r w:rsidRPr="005216C3">
        <w:t xml:space="preserve"> rekommendationer som säger att viss typ av utrustning automatiskt är investering. Tvärtom är kriterierna mycket tydliga: stadigvarande bruk + över beloppsgräns + minst 3 års livslängd = ALLA tre måste vara uppfyllda.</w:t>
      </w:r>
    </w:p>
    <w:p w14:paraId="352392A8" w14:textId="77777777" w:rsidR="005216C3" w:rsidRPr="005216C3" w:rsidRDefault="005216C3" w:rsidP="005216C3">
      <w:r w:rsidRPr="005216C3">
        <w:rPr>
          <w:b/>
          <w:bCs/>
        </w:rPr>
        <w:t>Praktiska lärdomar för Kultur och Fritidsförvaltningen:</w:t>
      </w:r>
    </w:p>
    <w:p w14:paraId="30BE179D" w14:textId="77777777" w:rsidR="005216C3" w:rsidRPr="005216C3" w:rsidRDefault="005216C3" w:rsidP="005216C3">
      <w:pPr>
        <w:numPr>
          <w:ilvl w:val="0"/>
          <w:numId w:val="29"/>
        </w:numPr>
      </w:pPr>
      <w:r w:rsidRPr="005216C3">
        <w:rPr>
          <w:b/>
          <w:bCs/>
        </w:rPr>
        <w:t>Planera inköpen annorlunda</w:t>
      </w:r>
      <w:r w:rsidRPr="005216C3">
        <w:t xml:space="preserve">: Om man VILL att det ska vara en investering, köp färre men dyrare föremål som uppfyller beloppsgränsen. Till exempel: </w:t>
      </w:r>
      <w:proofErr w:type="gramStart"/>
      <w:r w:rsidRPr="005216C3">
        <w:t>istället</w:t>
      </w:r>
      <w:proofErr w:type="gramEnd"/>
      <w:r w:rsidRPr="005216C3">
        <w:t xml:space="preserve"> för många små högtalare, köp ett professionellt ljudsystem för 50 000 kr.</w:t>
      </w:r>
    </w:p>
    <w:p w14:paraId="079CC10C" w14:textId="77777777" w:rsidR="005216C3" w:rsidRPr="005216C3" w:rsidRDefault="005216C3" w:rsidP="005216C3">
      <w:pPr>
        <w:numPr>
          <w:ilvl w:val="0"/>
          <w:numId w:val="29"/>
        </w:numPr>
      </w:pPr>
      <w:r w:rsidRPr="005216C3">
        <w:rPr>
          <w:b/>
          <w:bCs/>
        </w:rPr>
        <w:lastRenderedPageBreak/>
        <w:t>Konsultera ekonomifunktionen FÖRE inköp</w:t>
      </w:r>
      <w:r w:rsidRPr="005216C3">
        <w:t>: Ring controllern innan ni gör större inköp och fråga: "Är detta investering eller drift?"</w:t>
      </w:r>
    </w:p>
    <w:p w14:paraId="23A6A920" w14:textId="77777777" w:rsidR="005216C3" w:rsidRPr="005216C3" w:rsidRDefault="005216C3" w:rsidP="005216C3">
      <w:pPr>
        <w:numPr>
          <w:ilvl w:val="0"/>
          <w:numId w:val="29"/>
        </w:numPr>
      </w:pPr>
      <w:r w:rsidRPr="005216C3">
        <w:rPr>
          <w:b/>
          <w:bCs/>
        </w:rPr>
        <w:t>Budgetera rätt från början</w:t>
      </w:r>
      <w:r w:rsidRPr="005216C3">
        <w:t>: Om det är driftskostnad, se till att det finns pengar i driftsbudgeten, inte investeringsbudgeten.</w:t>
      </w:r>
    </w:p>
    <w:p w14:paraId="4BB2FA34" w14:textId="77777777" w:rsidR="005216C3" w:rsidRPr="005216C3" w:rsidRDefault="005216C3" w:rsidP="005216C3">
      <w:pPr>
        <w:numPr>
          <w:ilvl w:val="0"/>
          <w:numId w:val="29"/>
        </w:numPr>
      </w:pPr>
      <w:r w:rsidRPr="005216C3">
        <w:rPr>
          <w:b/>
          <w:bCs/>
        </w:rPr>
        <w:t>Dokumentera bedömningen</w:t>
      </w:r>
      <w:r w:rsidRPr="005216C3">
        <w:t>: När ni klassificerar något som investering, dokumentera varför det uppfyller alla tre kriterierna. Detta underlättar vid årsbokslutet.</w:t>
      </w:r>
    </w:p>
    <w:p w14:paraId="2C3584F8" w14:textId="77777777" w:rsidR="005216C3" w:rsidRPr="005216C3" w:rsidRDefault="005216C3" w:rsidP="005216C3">
      <w:r w:rsidRPr="005216C3">
        <w:rPr>
          <w:b/>
          <w:bCs/>
        </w:rPr>
        <w:t>En specifik Kultur och Fritids-aspekt:</w:t>
      </w:r>
    </w:p>
    <w:p w14:paraId="1C3ADD09" w14:textId="77777777" w:rsidR="005216C3" w:rsidRPr="005216C3" w:rsidRDefault="005216C3" w:rsidP="005216C3">
      <w:r w:rsidRPr="005216C3">
        <w:t>För Kultur och Fritidsförvaltningen är detta extra viktigt eftersom ni ofta köper in:</w:t>
      </w:r>
    </w:p>
    <w:p w14:paraId="193E6BED" w14:textId="77777777" w:rsidR="005216C3" w:rsidRPr="005216C3" w:rsidRDefault="005216C3" w:rsidP="005216C3">
      <w:pPr>
        <w:numPr>
          <w:ilvl w:val="0"/>
          <w:numId w:val="30"/>
        </w:numPr>
      </w:pPr>
      <w:r w:rsidRPr="005216C3">
        <w:t>Sportutrustning till idrottsplatser och hallar</w:t>
      </w:r>
    </w:p>
    <w:p w14:paraId="0ABF2BC8" w14:textId="77777777" w:rsidR="005216C3" w:rsidRPr="005216C3" w:rsidRDefault="005216C3" w:rsidP="005216C3">
      <w:pPr>
        <w:numPr>
          <w:ilvl w:val="0"/>
          <w:numId w:val="30"/>
        </w:numPr>
      </w:pPr>
      <w:r w:rsidRPr="005216C3">
        <w:t>Möbler och inredning till bibliotek och fritidsgårdar</w:t>
      </w:r>
    </w:p>
    <w:p w14:paraId="62FF5279" w14:textId="77777777" w:rsidR="005216C3" w:rsidRPr="005216C3" w:rsidRDefault="005216C3" w:rsidP="005216C3">
      <w:pPr>
        <w:numPr>
          <w:ilvl w:val="0"/>
          <w:numId w:val="30"/>
        </w:numPr>
      </w:pPr>
      <w:r w:rsidRPr="005216C3">
        <w:t>Teknisk utrustning till kulturhus</w:t>
      </w:r>
    </w:p>
    <w:p w14:paraId="780BDC59" w14:textId="77777777" w:rsidR="005216C3" w:rsidRPr="005216C3" w:rsidRDefault="005216C3" w:rsidP="005216C3">
      <w:pPr>
        <w:numPr>
          <w:ilvl w:val="0"/>
          <w:numId w:val="30"/>
        </w:numPr>
      </w:pPr>
      <w:r w:rsidRPr="005216C3">
        <w:t>Lekplatsutrustning</w:t>
      </w:r>
    </w:p>
    <w:p w14:paraId="7A112DDA" w14:textId="77777777" w:rsidR="005216C3" w:rsidRPr="005216C3" w:rsidRDefault="005216C3" w:rsidP="005216C3">
      <w:r w:rsidRPr="005216C3">
        <w:t>Alla dessa kan IBLAND vara investeringar och IBLAND vara drift - det beror på om kriterierna är uppfyllda. Ett professionellt scenljussystem för 150 000 kr = investering. Tio småsaker för 15 000 kr vardera = drift (om de inte är helt likartade).</w:t>
      </w:r>
    </w:p>
    <w:p w14:paraId="0018F737" w14:textId="77777777" w:rsidR="005216C3" w:rsidRPr="005216C3" w:rsidRDefault="005216C3" w:rsidP="005216C3">
      <w:r w:rsidRPr="005216C3">
        <w:rPr>
          <w:b/>
          <w:bCs/>
        </w:rPr>
        <w:t>Källor:</w:t>
      </w:r>
      <w:r w:rsidRPr="005216C3">
        <w:t> </w:t>
      </w:r>
    </w:p>
    <w:p w14:paraId="58D0A590" w14:textId="77777777" w:rsidR="005216C3" w:rsidRPr="005216C3" w:rsidRDefault="005216C3" w:rsidP="005216C3">
      <w:r w:rsidRPr="005216C3">
        <w:t xml:space="preserve">Simrishamns kommun (2022). </w:t>
      </w:r>
      <w:r w:rsidRPr="005216C3">
        <w:rPr>
          <w:i/>
          <w:iCs/>
        </w:rPr>
        <w:t>Investeringsriktlinjer för Simrishamns kommun</w:t>
      </w:r>
      <w:r w:rsidRPr="005216C3">
        <w:t>. KS 2022-03-16, §37, Dnr KS 2021/357. Simrishamn: Kommunledningskontoret.;</w:t>
      </w:r>
    </w:p>
    <w:p w14:paraId="576C6213" w14:textId="77777777" w:rsidR="005216C3" w:rsidRPr="005216C3" w:rsidRDefault="005216C3" w:rsidP="005216C3">
      <w:r w:rsidRPr="005216C3">
        <w:t>Simrishamns kommun (2025a, s. 7); </w:t>
      </w:r>
    </w:p>
    <w:p w14:paraId="73FB556E" w14:textId="77777777" w:rsidR="005216C3" w:rsidRPr="005216C3" w:rsidRDefault="005216C3" w:rsidP="005216C3">
      <w:r w:rsidRPr="005216C3">
        <w:t>RKR (2021)</w:t>
      </w:r>
    </w:p>
    <w:p w14:paraId="0C0957B2" w14:textId="77777777" w:rsidR="005216C3" w:rsidRPr="005216C3" w:rsidRDefault="005216C3" w:rsidP="005216C3"/>
    <w:p w14:paraId="5D760F85" w14:textId="77777777" w:rsidR="005216C3" w:rsidRPr="005216C3" w:rsidRDefault="005216C3" w:rsidP="005216C3">
      <w:r w:rsidRPr="005216C3">
        <w:t>Fråga om något är oklart.</w:t>
      </w:r>
    </w:p>
    <w:p w14:paraId="121CE86A" w14:textId="77777777" w:rsidR="005216C3" w:rsidRDefault="005216C3"/>
    <w:sectPr w:rsidR="005216C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C1B9F" w14:textId="77777777" w:rsidR="009400AE" w:rsidRDefault="009400AE" w:rsidP="00F400D3">
      <w:pPr>
        <w:spacing w:after="0" w:line="240" w:lineRule="auto"/>
      </w:pPr>
      <w:r>
        <w:separator/>
      </w:r>
    </w:p>
  </w:endnote>
  <w:endnote w:type="continuationSeparator" w:id="0">
    <w:p w14:paraId="6F5F7857" w14:textId="77777777" w:rsidR="009400AE" w:rsidRDefault="009400AE" w:rsidP="00F4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9088" w14:textId="1329F000" w:rsidR="00F400D3" w:rsidRDefault="00F400D3">
    <w:pPr>
      <w:pStyle w:val="Sidfot"/>
    </w:pPr>
    <w:fldSimple w:instr=" FILENAME   \* MERGEFORMAT ">
      <w:r w:rsidR="00297DA8">
        <w:rPr>
          <w:noProof/>
        </w:rPr>
        <w:t>promt2_till_251121.docx</w:t>
      </w:r>
    </w:fldSimple>
    <w:r>
      <w:tab/>
    </w:r>
    <w:r>
      <w:tab/>
      <w:t xml:space="preserve">sid </w:t>
    </w:r>
    <w:r>
      <w:fldChar w:fldCharType="begin"/>
    </w:r>
    <w:r>
      <w:instrText xml:space="preserve"> PAGE   \* MERGEFORMAT </w:instrText>
    </w:r>
    <w:r>
      <w:fldChar w:fldCharType="separate"/>
    </w:r>
    <w:r>
      <w:rPr>
        <w:noProof/>
      </w:rPr>
      <w:t>13</w:t>
    </w:r>
    <w:r>
      <w:fldChar w:fldCharType="end"/>
    </w:r>
    <w:r>
      <w:t xml:space="preserve"> (</w:t>
    </w:r>
    <w:fldSimple w:instr=" NUMPAGES   \* MERGEFORMAT ">
      <w:r>
        <w:rPr>
          <w:noProof/>
        </w:rPr>
        <w:t>14</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B579" w14:textId="77777777" w:rsidR="009400AE" w:rsidRDefault="009400AE" w:rsidP="00F400D3">
      <w:pPr>
        <w:spacing w:after="0" w:line="240" w:lineRule="auto"/>
      </w:pPr>
      <w:r>
        <w:separator/>
      </w:r>
    </w:p>
  </w:footnote>
  <w:footnote w:type="continuationSeparator" w:id="0">
    <w:p w14:paraId="4EAE76D9" w14:textId="77777777" w:rsidR="009400AE" w:rsidRDefault="009400AE" w:rsidP="00F40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4B9"/>
    <w:multiLevelType w:val="multilevel"/>
    <w:tmpl w:val="433A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7C86"/>
    <w:multiLevelType w:val="multilevel"/>
    <w:tmpl w:val="095A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E6844"/>
    <w:multiLevelType w:val="multilevel"/>
    <w:tmpl w:val="6ACE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C1905"/>
    <w:multiLevelType w:val="multilevel"/>
    <w:tmpl w:val="15CA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F2089"/>
    <w:multiLevelType w:val="multilevel"/>
    <w:tmpl w:val="A93C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E2BAA"/>
    <w:multiLevelType w:val="multilevel"/>
    <w:tmpl w:val="AD02D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C54717"/>
    <w:multiLevelType w:val="multilevel"/>
    <w:tmpl w:val="0910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E3010"/>
    <w:multiLevelType w:val="multilevel"/>
    <w:tmpl w:val="33BE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35049"/>
    <w:multiLevelType w:val="multilevel"/>
    <w:tmpl w:val="7240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6657E"/>
    <w:multiLevelType w:val="multilevel"/>
    <w:tmpl w:val="DC56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F05F3"/>
    <w:multiLevelType w:val="multilevel"/>
    <w:tmpl w:val="E742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97DB3"/>
    <w:multiLevelType w:val="multilevel"/>
    <w:tmpl w:val="2658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54B43"/>
    <w:multiLevelType w:val="multilevel"/>
    <w:tmpl w:val="0BF4E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8D6764"/>
    <w:multiLevelType w:val="multilevel"/>
    <w:tmpl w:val="44587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670632"/>
    <w:multiLevelType w:val="multilevel"/>
    <w:tmpl w:val="CE3E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F0769"/>
    <w:multiLevelType w:val="multilevel"/>
    <w:tmpl w:val="E480C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5001EE"/>
    <w:multiLevelType w:val="multilevel"/>
    <w:tmpl w:val="84F6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8B4534"/>
    <w:multiLevelType w:val="multilevel"/>
    <w:tmpl w:val="543A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740B3"/>
    <w:multiLevelType w:val="multilevel"/>
    <w:tmpl w:val="B168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2293A"/>
    <w:multiLevelType w:val="multilevel"/>
    <w:tmpl w:val="8638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F804E5"/>
    <w:multiLevelType w:val="multilevel"/>
    <w:tmpl w:val="E932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E011C6"/>
    <w:multiLevelType w:val="multilevel"/>
    <w:tmpl w:val="F6CE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621141"/>
    <w:multiLevelType w:val="multilevel"/>
    <w:tmpl w:val="1BA4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9C6496"/>
    <w:multiLevelType w:val="multilevel"/>
    <w:tmpl w:val="258E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AD3423"/>
    <w:multiLevelType w:val="multilevel"/>
    <w:tmpl w:val="CD7A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7348DA"/>
    <w:multiLevelType w:val="multilevel"/>
    <w:tmpl w:val="17B2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EF5317"/>
    <w:multiLevelType w:val="multilevel"/>
    <w:tmpl w:val="CCE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5F7134"/>
    <w:multiLevelType w:val="multilevel"/>
    <w:tmpl w:val="3698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25381C"/>
    <w:multiLevelType w:val="multilevel"/>
    <w:tmpl w:val="ACACB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9249ED"/>
    <w:multiLevelType w:val="multilevel"/>
    <w:tmpl w:val="8750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06495">
    <w:abstractNumId w:val="26"/>
  </w:num>
  <w:num w:numId="2" w16cid:durableId="1669403512">
    <w:abstractNumId w:val="25"/>
  </w:num>
  <w:num w:numId="3" w16cid:durableId="1655330663">
    <w:abstractNumId w:val="1"/>
  </w:num>
  <w:num w:numId="4" w16cid:durableId="1646663996">
    <w:abstractNumId w:val="19"/>
  </w:num>
  <w:num w:numId="5" w16cid:durableId="378945053">
    <w:abstractNumId w:val="18"/>
  </w:num>
  <w:num w:numId="6" w16cid:durableId="805314493">
    <w:abstractNumId w:val="8"/>
  </w:num>
  <w:num w:numId="7" w16cid:durableId="1509754740">
    <w:abstractNumId w:val="17"/>
  </w:num>
  <w:num w:numId="8" w16cid:durableId="866216884">
    <w:abstractNumId w:val="4"/>
  </w:num>
  <w:num w:numId="9" w16cid:durableId="1491100442">
    <w:abstractNumId w:val="7"/>
  </w:num>
  <w:num w:numId="10" w16cid:durableId="433478290">
    <w:abstractNumId w:val="11"/>
  </w:num>
  <w:num w:numId="11" w16cid:durableId="1054544839">
    <w:abstractNumId w:val="21"/>
  </w:num>
  <w:num w:numId="12" w16cid:durableId="309677877">
    <w:abstractNumId w:val="29"/>
  </w:num>
  <w:num w:numId="13" w16cid:durableId="272715815">
    <w:abstractNumId w:val="24"/>
  </w:num>
  <w:num w:numId="14" w16cid:durableId="1450316067">
    <w:abstractNumId w:val="15"/>
  </w:num>
  <w:num w:numId="15" w16cid:durableId="406466233">
    <w:abstractNumId w:val="6"/>
  </w:num>
  <w:num w:numId="16" w16cid:durableId="1895114502">
    <w:abstractNumId w:val="9"/>
  </w:num>
  <w:num w:numId="17" w16cid:durableId="1017583687">
    <w:abstractNumId w:val="20"/>
  </w:num>
  <w:num w:numId="18" w16cid:durableId="1557620233">
    <w:abstractNumId w:val="5"/>
  </w:num>
  <w:num w:numId="19" w16cid:durableId="1471746304">
    <w:abstractNumId w:val="10"/>
  </w:num>
  <w:num w:numId="20" w16cid:durableId="151063004">
    <w:abstractNumId w:val="22"/>
  </w:num>
  <w:num w:numId="21" w16cid:durableId="158540904">
    <w:abstractNumId w:val="0"/>
  </w:num>
  <w:num w:numId="22" w16cid:durableId="1257328321">
    <w:abstractNumId w:val="23"/>
  </w:num>
  <w:num w:numId="23" w16cid:durableId="409936629">
    <w:abstractNumId w:val="27"/>
  </w:num>
  <w:num w:numId="24" w16cid:durableId="420419502">
    <w:abstractNumId w:val="16"/>
  </w:num>
  <w:num w:numId="25" w16cid:durableId="923799530">
    <w:abstractNumId w:val="12"/>
  </w:num>
  <w:num w:numId="26" w16cid:durableId="479082509">
    <w:abstractNumId w:val="14"/>
  </w:num>
  <w:num w:numId="27" w16cid:durableId="2138133913">
    <w:abstractNumId w:val="28"/>
  </w:num>
  <w:num w:numId="28" w16cid:durableId="1540849650">
    <w:abstractNumId w:val="2"/>
  </w:num>
  <w:num w:numId="29" w16cid:durableId="741487809">
    <w:abstractNumId w:val="13"/>
  </w:num>
  <w:num w:numId="30" w16cid:durableId="414057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3"/>
    <w:rsid w:val="00297DA8"/>
    <w:rsid w:val="002D665B"/>
    <w:rsid w:val="005216C3"/>
    <w:rsid w:val="009400AE"/>
    <w:rsid w:val="00F400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2E05"/>
  <w15:chartTrackingRefBased/>
  <w15:docId w15:val="{84F89D36-711A-44C7-8E4E-0F6B9348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21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21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216C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216C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216C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216C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216C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216C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216C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216C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216C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216C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216C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216C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216C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216C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216C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216C3"/>
    <w:rPr>
      <w:rFonts w:eastAsiaTheme="majorEastAsia" w:cstheme="majorBidi"/>
      <w:color w:val="272727" w:themeColor="text1" w:themeTint="D8"/>
    </w:rPr>
  </w:style>
  <w:style w:type="paragraph" w:styleId="Rubrik">
    <w:name w:val="Title"/>
    <w:basedOn w:val="Normal"/>
    <w:next w:val="Normal"/>
    <w:link w:val="RubrikChar"/>
    <w:uiPriority w:val="10"/>
    <w:qFormat/>
    <w:rsid w:val="00521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216C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216C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216C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216C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216C3"/>
    <w:rPr>
      <w:i/>
      <w:iCs/>
      <w:color w:val="404040" w:themeColor="text1" w:themeTint="BF"/>
    </w:rPr>
  </w:style>
  <w:style w:type="paragraph" w:styleId="Liststycke">
    <w:name w:val="List Paragraph"/>
    <w:basedOn w:val="Normal"/>
    <w:uiPriority w:val="34"/>
    <w:qFormat/>
    <w:rsid w:val="005216C3"/>
    <w:pPr>
      <w:ind w:left="720"/>
      <w:contextualSpacing/>
    </w:pPr>
  </w:style>
  <w:style w:type="character" w:styleId="Starkbetoning">
    <w:name w:val="Intense Emphasis"/>
    <w:basedOn w:val="Standardstycketeckensnitt"/>
    <w:uiPriority w:val="21"/>
    <w:qFormat/>
    <w:rsid w:val="005216C3"/>
    <w:rPr>
      <w:i/>
      <w:iCs/>
      <w:color w:val="0F4761" w:themeColor="accent1" w:themeShade="BF"/>
    </w:rPr>
  </w:style>
  <w:style w:type="paragraph" w:styleId="Starktcitat">
    <w:name w:val="Intense Quote"/>
    <w:basedOn w:val="Normal"/>
    <w:next w:val="Normal"/>
    <w:link w:val="StarktcitatChar"/>
    <w:uiPriority w:val="30"/>
    <w:qFormat/>
    <w:rsid w:val="00521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216C3"/>
    <w:rPr>
      <w:i/>
      <w:iCs/>
      <w:color w:val="0F4761" w:themeColor="accent1" w:themeShade="BF"/>
    </w:rPr>
  </w:style>
  <w:style w:type="character" w:styleId="Starkreferens">
    <w:name w:val="Intense Reference"/>
    <w:basedOn w:val="Standardstycketeckensnitt"/>
    <w:uiPriority w:val="32"/>
    <w:qFormat/>
    <w:rsid w:val="005216C3"/>
    <w:rPr>
      <w:b/>
      <w:bCs/>
      <w:smallCaps/>
      <w:color w:val="0F4761" w:themeColor="accent1" w:themeShade="BF"/>
      <w:spacing w:val="5"/>
    </w:rPr>
  </w:style>
  <w:style w:type="character" w:styleId="Hyperlnk">
    <w:name w:val="Hyperlink"/>
    <w:basedOn w:val="Standardstycketeckensnitt"/>
    <w:uiPriority w:val="99"/>
    <w:unhideWhenUsed/>
    <w:rsid w:val="005216C3"/>
    <w:rPr>
      <w:color w:val="467886" w:themeColor="hyperlink"/>
      <w:u w:val="single"/>
    </w:rPr>
  </w:style>
  <w:style w:type="character" w:styleId="Olstomnmnande">
    <w:name w:val="Unresolved Mention"/>
    <w:basedOn w:val="Standardstycketeckensnitt"/>
    <w:uiPriority w:val="99"/>
    <w:semiHidden/>
    <w:unhideWhenUsed/>
    <w:rsid w:val="005216C3"/>
    <w:rPr>
      <w:color w:val="605E5C"/>
      <w:shd w:val="clear" w:color="auto" w:fill="E1DFDD"/>
    </w:rPr>
  </w:style>
  <w:style w:type="paragraph" w:styleId="Sidhuvud">
    <w:name w:val="header"/>
    <w:basedOn w:val="Normal"/>
    <w:link w:val="SidhuvudChar"/>
    <w:uiPriority w:val="99"/>
    <w:unhideWhenUsed/>
    <w:rsid w:val="00F400D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400D3"/>
  </w:style>
  <w:style w:type="paragraph" w:styleId="Sidfot">
    <w:name w:val="footer"/>
    <w:basedOn w:val="Normal"/>
    <w:link w:val="SidfotChar"/>
    <w:uiPriority w:val="99"/>
    <w:unhideWhenUsed/>
    <w:rsid w:val="00F400D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40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ollerutangranser.wordpress.com/2025/11/20/arsbokslut-och-arsredovisning-en-guide/" TargetMode="External"/><Relationship Id="rId3" Type="http://schemas.openxmlformats.org/officeDocument/2006/relationships/settings" Target="settings.xml"/><Relationship Id="rId7" Type="http://schemas.openxmlformats.org/officeDocument/2006/relationships/hyperlink" Target="http://scrip.j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ntrollerutangranser.wordpress.com/2025/11/20/arsbokslut-och-arsredovisning-en-guid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3896</Words>
  <Characters>20654</Characters>
  <Application>Microsoft Office Word</Application>
  <DocSecurity>0</DocSecurity>
  <Lines>172</Lines>
  <Paragraphs>49</Paragraphs>
  <ScaleCrop>false</ScaleCrop>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Lundgren</dc:creator>
  <cp:keywords/>
  <dc:description/>
  <cp:lastModifiedBy>Kent Lundgren</cp:lastModifiedBy>
  <cp:revision>4</cp:revision>
  <cp:lastPrinted>2025-11-21T11:56:00Z</cp:lastPrinted>
  <dcterms:created xsi:type="dcterms:W3CDTF">2025-11-21T11:54:00Z</dcterms:created>
  <dcterms:modified xsi:type="dcterms:W3CDTF">2025-11-21T11:56:00Z</dcterms:modified>
</cp:coreProperties>
</file>